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Appendix 1</w:t>
      </w:r>
    </w:p>
    <w:p w:rsidR="00000000" w:rsidDel="00000000" w:rsidP="00000000" w:rsidRDefault="00000000" w:rsidRPr="00000000" w14:paraId="00000002">
      <w:pPr>
        <w:spacing w:line="480" w:lineRule="auto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</w:rPr>
        <w:drawing>
          <wp:inline distB="0" distT="0" distL="114300" distR="114300">
            <wp:extent cx="4317365" cy="901065"/>
            <wp:effectExtent b="0" l="0" r="0" t="0"/>
            <wp:docPr descr="实验材料" id="3" name="image3.png"/>
            <a:graphic>
              <a:graphicData uri="http://schemas.openxmlformats.org/drawingml/2006/picture">
                <pic:pic>
                  <pic:nvPicPr>
                    <pic:cNvPr descr="实验材料" id="0" name="image3.png"/>
                    <pic:cNvPicPr preferRelativeResize="0"/>
                  </pic:nvPicPr>
                  <pic:blipFill>
                    <a:blip r:embed="rId6"/>
                    <a:srcRect b="51949" l="-96" r="18102" t="13475"/>
                    <a:stretch>
                      <a:fillRect/>
                    </a:stretch>
                  </pic:blipFill>
                  <pic:spPr>
                    <a:xfrm>
                      <a:off x="0" y="0"/>
                      <a:ext cx="4317365" cy="9010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480" w:lineRule="auto"/>
        <w:ind w:left="2608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Supplement 1 Mongolian Sheep Hybrid Line (Xing'an Black Sheep)</w:t>
      </w:r>
    </w:p>
    <w:p w:rsidR="00000000" w:rsidDel="00000000" w:rsidP="00000000" w:rsidRDefault="00000000" w:rsidRPr="00000000" w14:paraId="00000004">
      <w:pPr>
        <w:spacing w:line="480" w:lineRule="auto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Figure 1 Progesterone secretion levels at different time points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1961514</wp:posOffset>
            </wp:positionH>
            <wp:positionV relativeFrom="paragraph">
              <wp:posOffset>53340</wp:posOffset>
            </wp:positionV>
            <wp:extent cx="2854960" cy="2158365"/>
            <wp:effectExtent b="0" l="0" r="0" t="0"/>
            <wp:wrapTopAndBottom distB="0" distT="0"/>
            <wp:docPr descr="数据 1" id="4" name="image1.png"/>
            <a:graphic>
              <a:graphicData uri="http://schemas.openxmlformats.org/drawingml/2006/picture">
                <pic:pic>
                  <pic:nvPicPr>
                    <pic:cNvPr descr="数据 1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21583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Appendix 2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Table 1.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Primer sequences used in this study.</w:t>
      </w:r>
    </w:p>
    <w:tbl>
      <w:tblPr>
        <w:tblStyle w:val="Table1"/>
        <w:tblW w:w="9704.0" w:type="dxa"/>
        <w:jc w:val="left"/>
        <w:tblInd w:w="10.0" w:type="dxa"/>
        <w:tblBorders>
          <w:top w:color="000000" w:space="0" w:sz="12" w:val="single"/>
          <w:bottom w:color="000000" w:space="0" w:sz="12" w:val="single"/>
        </w:tblBorders>
        <w:tblLayout w:type="fixed"/>
        <w:tblLook w:val="0400"/>
      </w:tblPr>
      <w:tblGrid>
        <w:gridCol w:w="2139"/>
        <w:gridCol w:w="4623"/>
        <w:gridCol w:w="2942"/>
        <w:tblGridChange w:id="0">
          <w:tblGrid>
            <w:gridCol w:w="2139"/>
            <w:gridCol w:w="4623"/>
            <w:gridCol w:w="294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line="480" w:lineRule="auto"/>
              <w:ind w:firstLine="360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Gene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line="480" w:lineRule="auto"/>
              <w:ind w:firstLine="360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Primer Sequence (5'-3')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line="480" w:lineRule="auto"/>
              <w:ind w:firstLine="360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Fragment Size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MSI2 gene exon primer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1/2/3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AAGTTTCCAGCCGCTGCG</w:t>
            </w:r>
          </w:p>
          <w:p w:rsidR="00000000" w:rsidDel="00000000" w:rsidP="00000000" w:rsidRDefault="00000000" w:rsidRPr="00000000" w14:paraId="0000000F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CCTGAGCCCCGTTCTAAATC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1212 bp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CCCTTGGCTCTGCGTTCT</w:t>
            </w:r>
          </w:p>
          <w:p w:rsidR="00000000" w:rsidDel="00000000" w:rsidP="00000000" w:rsidRDefault="00000000" w:rsidRPr="00000000" w14:paraId="00000013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GAGAGGGCGCTGTCTCTTTAAAC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272 bp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CTTCCAGGGCATCTCGGTGGT</w:t>
            </w:r>
          </w:p>
          <w:p w:rsidR="00000000" w:rsidDel="00000000" w:rsidP="00000000" w:rsidRDefault="00000000" w:rsidRPr="00000000" w14:paraId="00000017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CATGGCCGTCTTGGATGATCT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366 bp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F:TTTTGCAACCTCATGGACTGTAG</w:t>
            </w:r>
          </w:p>
          <w:p w:rsidR="00000000" w:rsidDel="00000000" w:rsidP="00000000" w:rsidRDefault="00000000" w:rsidRPr="00000000" w14:paraId="0000001B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GAAACTGACCCCAGGTATTAGG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373 bp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GGCTTGTTCAACAGCTCAGTG</w:t>
            </w:r>
          </w:p>
          <w:p w:rsidR="00000000" w:rsidDel="00000000" w:rsidP="00000000" w:rsidRDefault="00000000" w:rsidRPr="00000000" w14:paraId="0000001F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AGCATCTTCCCTGGGTTTCCT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629 bp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CAAATAGGTTTTAGTGAGCAGCATG</w:t>
            </w:r>
          </w:p>
          <w:p w:rsidR="00000000" w:rsidDel="00000000" w:rsidP="00000000" w:rsidRDefault="00000000" w:rsidRPr="00000000" w14:paraId="00000023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TAACGGTCCGGTATCAACTCTAGG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363 bp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GTAAATTTCCTGTTTGCTTCCG</w:t>
            </w:r>
          </w:p>
          <w:p w:rsidR="00000000" w:rsidDel="00000000" w:rsidP="00000000" w:rsidRDefault="00000000" w:rsidRPr="00000000" w14:paraId="00000027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CCCTACCAACTTAACCATTGTCTC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513 bp</w:t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CATTTACTCGGCGTGGCT</w:t>
            </w:r>
          </w:p>
          <w:p w:rsidR="00000000" w:rsidDel="00000000" w:rsidP="00000000" w:rsidRDefault="00000000" w:rsidRPr="00000000" w14:paraId="0000002B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TGGGTCAGGCATCTGTATGTTTC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415 bp</w:t>
            </w:r>
          </w:p>
        </w:tc>
      </w:tr>
      <w:tr>
        <w:trPr>
          <w:cantSplit w:val="0"/>
          <w:trHeight w:val="33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ATAGGGTCTCATCACCAGCAGG</w:t>
            </w:r>
          </w:p>
          <w:p w:rsidR="00000000" w:rsidDel="00000000" w:rsidP="00000000" w:rsidRDefault="00000000" w:rsidRPr="00000000" w14:paraId="0000002F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CCGGCACCCATGAAACACT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471 bp</w:t>
            </w:r>
          </w:p>
        </w:tc>
      </w:tr>
      <w:tr>
        <w:trPr>
          <w:cantSplit w:val="0"/>
          <w:trHeight w:val="7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CTTCAGCACTTTCCGCCAG</w:t>
            </w:r>
          </w:p>
          <w:p w:rsidR="00000000" w:rsidDel="00000000" w:rsidP="00000000" w:rsidRDefault="00000000" w:rsidRPr="00000000" w14:paraId="00000033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AGCCCACTAAATGCTAAGACTATCG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315 bp</w:t>
            </w:r>
          </w:p>
        </w:tc>
      </w:tr>
      <w:tr>
        <w:trPr>
          <w:cantSplit w:val="0"/>
          <w:trHeight w:val="9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GACAGACGGGAGGGAATCAG</w:t>
            </w:r>
          </w:p>
          <w:p w:rsidR="00000000" w:rsidDel="00000000" w:rsidP="00000000" w:rsidRDefault="00000000" w:rsidRPr="00000000" w14:paraId="00000037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GCGTCCGAAGTCCACAAGAA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501 bp</w:t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GAGTCCCTGCTGATGTCTTCG</w:t>
            </w:r>
          </w:p>
          <w:p w:rsidR="00000000" w:rsidDel="00000000" w:rsidP="00000000" w:rsidRDefault="00000000" w:rsidRPr="00000000" w14:paraId="0000003B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TGCCTTAGCCTGTTTCCTTTA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699 bp</w:t>
            </w:r>
          </w:p>
        </w:tc>
      </w:tr>
      <w:tr>
        <w:trPr>
          <w:cantSplit w:val="0"/>
          <w:trHeight w:val="24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CAGGGCTTGGGAGGATGT</w:t>
            </w:r>
          </w:p>
          <w:p w:rsidR="00000000" w:rsidDel="00000000" w:rsidP="00000000" w:rsidRDefault="00000000" w:rsidRPr="00000000" w14:paraId="0000003F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GGATGAGAGATTAAAAGGCTGG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418 bp</w:t>
            </w:r>
          </w:p>
        </w:tc>
      </w:tr>
      <w:tr>
        <w:trPr>
          <w:cantSplit w:val="0"/>
          <w:trHeight w:val="11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8-14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AGGCTAGACCCTCAGTACCATG</w:t>
            </w:r>
          </w:p>
          <w:p w:rsidR="00000000" w:rsidDel="00000000" w:rsidP="00000000" w:rsidRDefault="00000000" w:rsidRPr="00000000" w14:paraId="00000043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CCCCTCAAGACCGGGAAAG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297 bp</w:t>
            </w:r>
          </w:p>
        </w:tc>
      </w:tr>
      <w:tr>
        <w:trPr>
          <w:cantSplit w:val="0"/>
          <w:trHeight w:val="13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Exon 10-12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GGGCTAGATGTTTCGGGTAATTATT</w:t>
            </w:r>
          </w:p>
          <w:p w:rsidR="00000000" w:rsidDel="00000000" w:rsidP="00000000" w:rsidRDefault="00000000" w:rsidRPr="00000000" w14:paraId="00000047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AGCCCACCCGTGAAATGC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705 bp</w:t>
            </w:r>
          </w:p>
        </w:tc>
      </w:tr>
      <w:tr>
        <w:trPr>
          <w:cantSplit w:val="0"/>
          <w:trHeight w:val="132" w:hRule="atLeast"/>
          <w:tblHeader w:val="0"/>
        </w:trPr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RT-qPCR</w:t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MSI2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line="480" w:lineRule="auto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AGACGACCAACAGGCACAGAGG</w:t>
            </w:r>
          </w:p>
          <w:p w:rsidR="00000000" w:rsidDel="00000000" w:rsidP="00000000" w:rsidRDefault="00000000" w:rsidRPr="00000000" w14:paraId="0000004E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AACATGACTTCCTTCGGCTGAGC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142 bp</w:t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GDF9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CATTTCTGCTCCGCACTAC</w:t>
            </w:r>
          </w:p>
          <w:p w:rsidR="00000000" w:rsidDel="00000000" w:rsidP="00000000" w:rsidRDefault="00000000" w:rsidRPr="00000000" w14:paraId="00000052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GGAACCCTGACGCTTT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196 bp</w:t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BMP15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AGCCTTCCCTGTTGCCCAAAAC</w:t>
            </w:r>
          </w:p>
          <w:p w:rsidR="00000000" w:rsidDel="00000000" w:rsidP="00000000" w:rsidRDefault="00000000" w:rsidRPr="00000000" w14:paraId="00000056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R:GCCACCAGAACTCAAGAACCTCAC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150 bp</w:t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bookmarkStart w:colFirst="0" w:colLast="0" w:name="_d1nhnivn8cdl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β-Actin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line="480" w:lineRule="auto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F: GTCACCAACTGGGACGACA</w:t>
            </w:r>
          </w:p>
          <w:p w:rsidR="00000000" w:rsidDel="00000000" w:rsidP="00000000" w:rsidRDefault="00000000" w:rsidRPr="00000000" w14:paraId="0000005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R: AGGCGTACAGGGACAGCA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208 bp</w:t>
            </w:r>
          </w:p>
        </w:tc>
      </w:tr>
    </w:tbl>
    <w:p w:rsidR="00000000" w:rsidDel="00000000" w:rsidP="00000000" w:rsidRDefault="00000000" w:rsidRPr="00000000" w14:paraId="0000005C">
      <w:pPr>
        <w:spacing w:line="4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48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Table 2.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Antibodies used for immunofluorescence in this study</w:t>
      </w:r>
    </w:p>
    <w:tbl>
      <w:tblPr>
        <w:tblStyle w:val="Table2"/>
        <w:tblW w:w="909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34"/>
        <w:gridCol w:w="1232"/>
        <w:gridCol w:w="1233"/>
        <w:gridCol w:w="1080"/>
        <w:gridCol w:w="1079"/>
        <w:gridCol w:w="1542"/>
        <w:gridCol w:w="1697"/>
        <w:tblGridChange w:id="0">
          <w:tblGrid>
            <w:gridCol w:w="1234"/>
            <w:gridCol w:w="1232"/>
            <w:gridCol w:w="1233"/>
            <w:gridCol w:w="1080"/>
            <w:gridCol w:w="1079"/>
            <w:gridCol w:w="1542"/>
            <w:gridCol w:w="1697"/>
          </w:tblGrid>
        </w:tblGridChange>
      </w:tblGrid>
      <w:tr>
        <w:trPr>
          <w:cantSplit w:val="0"/>
          <w:trHeight w:val="1482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Antibody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Species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Primary Antibody Dilution Ratio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Source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Catalog 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HRP secondary antibod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Multi staining working solution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MSI2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1:200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Abcam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Ab76148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 two-step detection kit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line="480" w:lineRule="auto"/>
              <w:ind w:firstLine="36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TSA-488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GDF9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1:200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Abcam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Ab93892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line="480" w:lineRule="auto"/>
              <w:ind w:firstLine="36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TSA-555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BMP15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1:200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ABclonal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A4148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line="480" w:lineRule="auto"/>
              <w:ind w:firstLine="36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TSA-555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spacing w:line="4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48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Table 3.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Western blot antibody usage information</w:t>
      </w:r>
    </w:p>
    <w:tbl>
      <w:tblPr>
        <w:tblStyle w:val="Table3"/>
        <w:tblW w:w="9576.0" w:type="dxa"/>
        <w:jc w:val="left"/>
        <w:tblInd w:w="221.0" w:type="dxa"/>
        <w:tblBorders>
          <w:top w:color="000000" w:space="0" w:sz="12" w:val="single"/>
          <w:bottom w:color="000000" w:space="0" w:sz="12" w:val="single"/>
        </w:tblBorders>
        <w:tblLayout w:type="fixed"/>
        <w:tblLook w:val="0400"/>
      </w:tblPr>
      <w:tblGrid>
        <w:gridCol w:w="1008"/>
        <w:gridCol w:w="1488"/>
        <w:gridCol w:w="791"/>
        <w:gridCol w:w="1349"/>
        <w:gridCol w:w="879"/>
        <w:gridCol w:w="926"/>
        <w:gridCol w:w="1810"/>
        <w:gridCol w:w="1325"/>
        <w:tblGridChange w:id="0">
          <w:tblGrid>
            <w:gridCol w:w="1008"/>
            <w:gridCol w:w="1488"/>
            <w:gridCol w:w="791"/>
            <w:gridCol w:w="1349"/>
            <w:gridCol w:w="879"/>
            <w:gridCol w:w="926"/>
            <w:gridCol w:w="1810"/>
            <w:gridCol w:w="1325"/>
          </w:tblGrid>
        </w:tblGridChange>
      </w:tblGrid>
      <w:tr>
        <w:trPr>
          <w:cantSplit w:val="0"/>
          <w:trHeight w:val="1679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Antibody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Molecular Weight (kDa)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Species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Primary Antibody Dilution Ratio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Source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Catalog Number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Secondary Antibody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rtl w:val="0"/>
              </w:rPr>
              <w:t xml:space="preserve">Secondary Antibody Dilution Ratio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β-Tubulin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1:2500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ABclonal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A12289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line="480" w:lineRule="auto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IRDye®800RD Donkey anti-Rabbit IgG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1:10,000</w:t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GDF9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line="480" w:lineRule="auto"/>
              <w:ind w:firstLine="54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1:1000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Affinity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AF7535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BMP15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1:1000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ABclonal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A4148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MSI2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Rabbit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1:1000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Affinity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BF0657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Appendix 3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998537</wp:posOffset>
            </wp:positionH>
            <wp:positionV relativeFrom="paragraph">
              <wp:posOffset>421168</wp:posOffset>
            </wp:positionV>
            <wp:extent cx="4648835" cy="2719705"/>
            <wp:effectExtent b="0" l="0" r="0" t="0"/>
            <wp:wrapTopAndBottom distB="0" dist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39351" l="0" r="3775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8835" cy="27197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5">
      <w:pPr>
        <w:spacing w:line="480" w:lineRule="auto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Supplement 3.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PCR amplification results of all exons of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rtl w:val="0"/>
        </w:rPr>
        <w:t xml:space="preserve">MSI2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gene</w:t>
        <w:br w:type="textWrapping"/>
        <w:t xml:space="preserve">Notes: M: DNA Marker; band 1-8 is the PCR product of different DNA samples.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40" w:line="48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Appendix 4</w:t>
      </w:r>
    </w:p>
    <w:p w:rsidR="00000000" w:rsidDel="00000000" w:rsidP="00000000" w:rsidRDefault="00000000" w:rsidRPr="00000000" w14:paraId="000000A7">
      <w:pPr>
        <w:spacing w:line="48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Table 4.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Genetic polymorphism statistics of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 MSI2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loci.</w:t>
      </w:r>
    </w:p>
    <w:tbl>
      <w:tblPr>
        <w:tblStyle w:val="Table4"/>
        <w:tblpPr w:leftFromText="180" w:rightFromText="180" w:topFromText="0" w:bottomFromText="0" w:vertAnchor="text" w:horzAnchor="text" w:tblpX="369.99999999999886" w:tblpY="341"/>
        <w:tblW w:w="10096.0" w:type="dxa"/>
        <w:jc w:val="left"/>
        <w:tblBorders>
          <w:top w:color="000000" w:space="0" w:sz="12" w:val="single"/>
          <w:bottom w:color="000000" w:space="0" w:sz="12" w:val="single"/>
        </w:tblBorders>
        <w:tblLayout w:type="fixed"/>
        <w:tblLook w:val="0400"/>
      </w:tblPr>
      <w:tblGrid>
        <w:gridCol w:w="1227"/>
        <w:gridCol w:w="1256"/>
        <w:gridCol w:w="1187"/>
        <w:gridCol w:w="943"/>
        <w:gridCol w:w="1290"/>
        <w:gridCol w:w="884"/>
        <w:gridCol w:w="771"/>
        <w:gridCol w:w="862"/>
        <w:gridCol w:w="804"/>
        <w:gridCol w:w="872"/>
        <w:tblGridChange w:id="0">
          <w:tblGrid>
            <w:gridCol w:w="1227"/>
            <w:gridCol w:w="1256"/>
            <w:gridCol w:w="1187"/>
            <w:gridCol w:w="943"/>
            <w:gridCol w:w="1290"/>
            <w:gridCol w:w="884"/>
            <w:gridCol w:w="771"/>
            <w:gridCol w:w="862"/>
            <w:gridCol w:w="804"/>
            <w:gridCol w:w="872"/>
          </w:tblGrid>
        </w:tblGridChange>
      </w:tblGrid>
      <w:tr>
        <w:trPr>
          <w:cantSplit w:val="0"/>
          <w:trHeight w:val="214" w:hRule="atLeast"/>
          <w:tblHeader w:val="0"/>
        </w:trPr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SNPs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Genotype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Gene frequency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Allele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Allele frequency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χ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P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PIC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He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g.7828531 A&gt;G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AA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0.66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0.817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0.226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0.85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0.254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0.701</w:t>
            </w:r>
          </w:p>
        </w:tc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1.427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0.31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B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C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0.183</w:t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0.03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D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g.8144512 C&gt;G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CC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0.64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0.821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0.81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0.63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0.251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0.706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1.416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CG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0.32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0.179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0.04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line="480" w:lineRule="auto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Note: PIC&lt;0.25 is low polymorphism; 0.25&lt;PIC&lt;0.50 is moderate polymorphism, PIC&gt;0.50 is high polymorphism</w:t>
      </w:r>
    </w:p>
    <w:p w:rsidR="00000000" w:rsidDel="00000000" w:rsidP="00000000" w:rsidRDefault="00000000" w:rsidRPr="00000000" w14:paraId="000000EF">
      <w:pPr>
        <w:spacing w:line="480" w:lineRule="auto"/>
        <w:jc w:val="lef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Table 5.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Association analysis between corpus luteum number and SNP loc</w:t>
      </w:r>
      <w:r w:rsidDel="00000000" w:rsidR="00000000" w:rsidRPr="00000000">
        <w:rPr>
          <w:rtl w:val="0"/>
        </w:rPr>
      </w:r>
    </w:p>
    <w:tbl>
      <w:tblPr>
        <w:tblStyle w:val="Table5"/>
        <w:tblpPr w:leftFromText="180" w:rightFromText="180" w:topFromText="0" w:bottomFromText="0" w:vertAnchor="text" w:horzAnchor="text" w:tblpX="0" w:tblpY="303"/>
        <w:tblW w:w="9775.0" w:type="dxa"/>
        <w:jc w:val="left"/>
        <w:tblBorders>
          <w:top w:color="000000" w:space="0" w:sz="12" w:val="single"/>
          <w:bottom w:color="000000" w:space="0" w:sz="12" w:val="single"/>
        </w:tblBorders>
        <w:tblLayout w:type="fixed"/>
        <w:tblLook w:val="0400"/>
      </w:tblPr>
      <w:tblGrid>
        <w:gridCol w:w="1508"/>
        <w:gridCol w:w="1196"/>
        <w:gridCol w:w="1525"/>
        <w:gridCol w:w="2029"/>
        <w:gridCol w:w="1935"/>
        <w:gridCol w:w="1582"/>
        <w:tblGridChange w:id="0">
          <w:tblGrid>
            <w:gridCol w:w="1508"/>
            <w:gridCol w:w="1196"/>
            <w:gridCol w:w="1525"/>
            <w:gridCol w:w="2029"/>
            <w:gridCol w:w="1935"/>
            <w:gridCol w:w="1582"/>
          </w:tblGrid>
        </w:tblGridChange>
      </w:tblGrid>
      <w:tr>
        <w:trPr>
          <w:cantSplit w:val="0"/>
          <w:trHeight w:val="214" w:hRule="atLeast"/>
          <w:tblHeader w:val="0"/>
        </w:trPr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widowControl w:val="1"/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SNPs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Genotype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Number of single corpus luteum (n)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Number of unilateral double corpora lutea (n)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Number of bilateral single corpora lutea (n)</w:t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tabs>
                <w:tab w:val="left" w:leader="none" w:pos="361"/>
              </w:tabs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shd w:fill="f2f2f2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Total number of this genotype (n)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g.7828531 A&gt;G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AA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74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AG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E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35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0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g.8144512 C&gt;G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CC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D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72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CG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1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36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GG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7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spacing w:line="48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8"/>
                <w:szCs w:val="18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11A">
      <w:pPr>
        <w:spacing w:line="480" w:lineRule="auto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line="48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line="4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Appendix 5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68671</wp:posOffset>
            </wp:positionH>
            <wp:positionV relativeFrom="paragraph">
              <wp:posOffset>2139054</wp:posOffset>
            </wp:positionV>
            <wp:extent cx="6352540" cy="1637030"/>
            <wp:effectExtent b="0" l="0" r="0" t="0"/>
            <wp:wrapTopAndBottom distB="0" distT="0"/>
            <wp:docPr descr="未标题-1" id="1" name="image4.png"/>
            <a:graphic>
              <a:graphicData uri="http://schemas.openxmlformats.org/drawingml/2006/picture">
                <pic:pic>
                  <pic:nvPicPr>
                    <pic:cNvPr descr="未标题-1"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52540" cy="16370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D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Supplement 5. Hormone standard curve</w:t>
      </w:r>
    </w:p>
    <w:p w:rsidR="00000000" w:rsidDel="00000000" w:rsidP="00000000" w:rsidRDefault="00000000" w:rsidRPr="00000000" w14:paraId="0000011E">
      <w:pPr>
        <w:shd w:fill="ffffff" w:val="clear"/>
        <w:spacing w:line="48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Note: A: Standard curve of FSH, y=2.8187/[1+(x/12.52661)^0.90454]-0.07424, 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=0.99786; B: Standard curve of LH, y=2.4218/[1+(x/3.23861)^1.01765]+0.09189, 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=0.99970; C: Standard curve of P4,y=2.3598/[1+(x/1.87149)^0.77450]-0.01535, 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=0.99186; D: Standard curve of 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, y=2.57546/[1+(x/30.66650)^1.08568]+0.22576, 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=0.99817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first"/>
      <w:pgSz w:h="16838" w:w="11906" w:orient="portrait"/>
      <w:pgMar w:bottom="907" w:top="1417" w:left="720" w:right="720" w:header="720" w:footer="612"/>
      <w:lnNumType w:countBy="1" w:start="0" w:restart="continuous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等线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0">
    <w:pPr>
      <w:tabs>
        <w:tab w:val="right" w:leader="none" w:pos="10466"/>
      </w:tabs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F">
    <w:pPr>
      <w:tabs>
        <w:tab w:val="right" w:leader="none" w:pos="10466"/>
      </w:tabs>
      <w:rPr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等线" w:cs="等线" w:eastAsia="等线" w:hAnsi="等线"/>
        <w:sz w:val="21"/>
        <w:szCs w:val="21"/>
        <w:lang w:val="en"/>
      </w:rPr>
    </w:rPrDefault>
    <w:pPrDefault>
      <w:pPr>
        <w:widowControl w:val="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