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CA3FA6" w14:textId="77F89F63" w:rsidR="00655BA4" w:rsidRPr="00655BA4" w:rsidRDefault="00E84CE6" w:rsidP="00655BA4">
      <w:pPr>
        <w:jc w:val="center"/>
        <w:rPr>
          <w:b/>
          <w:sz w:val="24"/>
          <w:szCs w:val="24"/>
        </w:rPr>
      </w:pPr>
      <w:r w:rsidRPr="00655BA4">
        <w:rPr>
          <w:b/>
          <w:sz w:val="24"/>
          <w:szCs w:val="24"/>
        </w:rPr>
        <w:t>Supplementary Table S1.</w:t>
      </w:r>
    </w:p>
    <w:p w14:paraId="5B088690" w14:textId="1807A23C" w:rsidR="0052676B" w:rsidRDefault="00E84CE6" w:rsidP="00655BA4">
      <w:pPr>
        <w:jc w:val="center"/>
      </w:pPr>
      <w:r>
        <w:rPr>
          <w:b/>
        </w:rPr>
        <w:t xml:space="preserve">Detailed search strategies used for </w:t>
      </w:r>
      <w:r w:rsidR="00655BA4">
        <w:rPr>
          <w:b/>
        </w:rPr>
        <w:t xml:space="preserve">the </w:t>
      </w:r>
      <w:r>
        <w:rPr>
          <w:b/>
        </w:rPr>
        <w:t>identification of eligible studies included in the systematic review and meta-analysis</w:t>
      </w:r>
    </w:p>
    <w:tbl>
      <w:tblPr>
        <w:tblStyle w:val="TableGrid"/>
        <w:tblW w:w="13433" w:type="dxa"/>
        <w:tblLook w:val="04A0" w:firstRow="1" w:lastRow="0" w:firstColumn="1" w:lastColumn="0" w:noHBand="0" w:noVBand="1"/>
      </w:tblPr>
      <w:tblGrid>
        <w:gridCol w:w="2093"/>
        <w:gridCol w:w="2551"/>
        <w:gridCol w:w="6663"/>
        <w:gridCol w:w="2126"/>
      </w:tblGrid>
      <w:tr w:rsidR="0052676B" w:rsidRPr="00655BA4" w14:paraId="3DE7AEF6" w14:textId="77777777" w:rsidTr="00655BA4">
        <w:trPr>
          <w:trHeight w:val="530"/>
        </w:trPr>
        <w:tc>
          <w:tcPr>
            <w:tcW w:w="2093" w:type="dxa"/>
            <w:shd w:val="clear" w:color="auto" w:fill="D9D9D9" w:themeFill="background1" w:themeFillShade="D9"/>
            <w:vAlign w:val="center"/>
          </w:tcPr>
          <w:p w14:paraId="711F2391" w14:textId="77777777" w:rsidR="0052676B" w:rsidRPr="00655BA4" w:rsidRDefault="00E84CE6" w:rsidP="00655BA4">
            <w:pPr>
              <w:jc w:val="center"/>
              <w:rPr>
                <w:b/>
                <w:bCs/>
                <w:sz w:val="24"/>
                <w:szCs w:val="24"/>
              </w:rPr>
            </w:pPr>
            <w:r w:rsidRPr="00655BA4">
              <w:rPr>
                <w:b/>
                <w:bCs/>
                <w:sz w:val="24"/>
                <w:szCs w:val="24"/>
              </w:rPr>
              <w:t>Database</w:t>
            </w:r>
          </w:p>
        </w:tc>
        <w:tc>
          <w:tcPr>
            <w:tcW w:w="2551" w:type="dxa"/>
            <w:shd w:val="clear" w:color="auto" w:fill="D9D9D9" w:themeFill="background1" w:themeFillShade="D9"/>
            <w:vAlign w:val="center"/>
          </w:tcPr>
          <w:p w14:paraId="52A46909" w14:textId="77777777" w:rsidR="0052676B" w:rsidRPr="00655BA4" w:rsidRDefault="00E84CE6" w:rsidP="00655BA4">
            <w:pPr>
              <w:jc w:val="center"/>
              <w:rPr>
                <w:b/>
                <w:bCs/>
                <w:sz w:val="24"/>
                <w:szCs w:val="24"/>
              </w:rPr>
            </w:pPr>
            <w:r w:rsidRPr="00655BA4">
              <w:rPr>
                <w:b/>
                <w:bCs/>
                <w:sz w:val="24"/>
                <w:szCs w:val="24"/>
              </w:rPr>
              <w:t>Search fields</w:t>
            </w:r>
          </w:p>
        </w:tc>
        <w:tc>
          <w:tcPr>
            <w:tcW w:w="6663" w:type="dxa"/>
            <w:shd w:val="clear" w:color="auto" w:fill="D9D9D9" w:themeFill="background1" w:themeFillShade="D9"/>
            <w:vAlign w:val="center"/>
          </w:tcPr>
          <w:p w14:paraId="085E65C0" w14:textId="77777777" w:rsidR="0052676B" w:rsidRPr="00655BA4" w:rsidRDefault="00E84CE6" w:rsidP="00655BA4">
            <w:pPr>
              <w:jc w:val="center"/>
              <w:rPr>
                <w:b/>
                <w:bCs/>
                <w:sz w:val="24"/>
                <w:szCs w:val="24"/>
              </w:rPr>
            </w:pPr>
            <w:r w:rsidRPr="00655BA4">
              <w:rPr>
                <w:b/>
                <w:bCs/>
                <w:sz w:val="24"/>
                <w:szCs w:val="24"/>
              </w:rPr>
              <w:t>Search strategy</w:t>
            </w:r>
          </w:p>
        </w:tc>
        <w:tc>
          <w:tcPr>
            <w:tcW w:w="2126" w:type="dxa"/>
            <w:shd w:val="clear" w:color="auto" w:fill="D9D9D9" w:themeFill="background1" w:themeFillShade="D9"/>
            <w:vAlign w:val="center"/>
          </w:tcPr>
          <w:p w14:paraId="2872244F" w14:textId="77777777" w:rsidR="0052676B" w:rsidRPr="00655BA4" w:rsidRDefault="00E84CE6" w:rsidP="00655BA4">
            <w:pPr>
              <w:jc w:val="center"/>
              <w:rPr>
                <w:b/>
                <w:bCs/>
                <w:sz w:val="24"/>
                <w:szCs w:val="24"/>
              </w:rPr>
            </w:pPr>
            <w:r w:rsidRPr="00655BA4">
              <w:rPr>
                <w:b/>
                <w:bCs/>
                <w:sz w:val="24"/>
                <w:szCs w:val="24"/>
              </w:rPr>
              <w:t>Filters applied</w:t>
            </w:r>
          </w:p>
        </w:tc>
      </w:tr>
      <w:tr w:rsidR="0052676B" w14:paraId="7C496598" w14:textId="77777777" w:rsidTr="00655BA4">
        <w:trPr>
          <w:trHeight w:val="1908"/>
        </w:trPr>
        <w:tc>
          <w:tcPr>
            <w:tcW w:w="2093" w:type="dxa"/>
          </w:tcPr>
          <w:p w14:paraId="7C2FD90C" w14:textId="77777777" w:rsidR="0052676B" w:rsidRDefault="00E84CE6">
            <w:r>
              <w:t>PubMed</w:t>
            </w:r>
          </w:p>
        </w:tc>
        <w:tc>
          <w:tcPr>
            <w:tcW w:w="2551" w:type="dxa"/>
          </w:tcPr>
          <w:p w14:paraId="52A69EB7" w14:textId="77777777" w:rsidR="0052676B" w:rsidRDefault="00E84CE6">
            <w:r>
              <w:t>Title/Abstract; MeSH terms</w:t>
            </w:r>
          </w:p>
        </w:tc>
        <w:tc>
          <w:tcPr>
            <w:tcW w:w="6663" w:type="dxa"/>
          </w:tcPr>
          <w:p w14:paraId="5D23A7F9" w14:textId="77777777" w:rsidR="0052676B" w:rsidRDefault="00E84CE6">
            <w:r>
              <w:t>("PDCD1" OR "programmed cell death 1") AND ("breast cancer" OR "ovarian cancer" OR "cervical cancer" OR "endometrial cancer") AND ("polymorphism" OR "SNP" OR "single nucleotide polymorphism")</w:t>
            </w:r>
          </w:p>
        </w:tc>
        <w:tc>
          <w:tcPr>
            <w:tcW w:w="2126" w:type="dxa"/>
          </w:tcPr>
          <w:p w14:paraId="3BEFDEF6" w14:textId="77777777" w:rsidR="0052676B" w:rsidRDefault="00E84CE6">
            <w:r>
              <w:t>English language; human studies</w:t>
            </w:r>
          </w:p>
        </w:tc>
      </w:tr>
      <w:tr w:rsidR="0052676B" w14:paraId="501610FF" w14:textId="77777777" w:rsidTr="00655BA4">
        <w:trPr>
          <w:trHeight w:val="1836"/>
        </w:trPr>
        <w:tc>
          <w:tcPr>
            <w:tcW w:w="2093" w:type="dxa"/>
          </w:tcPr>
          <w:p w14:paraId="26CB7D71" w14:textId="77777777" w:rsidR="0052676B" w:rsidRDefault="00E84CE6">
            <w:r>
              <w:t>Web of Science</w:t>
            </w:r>
          </w:p>
        </w:tc>
        <w:tc>
          <w:tcPr>
            <w:tcW w:w="2551" w:type="dxa"/>
          </w:tcPr>
          <w:p w14:paraId="67983064" w14:textId="77777777" w:rsidR="0052676B" w:rsidRDefault="00E84CE6">
            <w:r>
              <w:t>Topic (title, abstract, keywords)</w:t>
            </w:r>
          </w:p>
        </w:tc>
        <w:tc>
          <w:tcPr>
            <w:tcW w:w="6663" w:type="dxa"/>
          </w:tcPr>
          <w:p w14:paraId="54854C16" w14:textId="77777777" w:rsidR="0052676B" w:rsidRDefault="00E84CE6">
            <w:r>
              <w:t>("PDCD1" OR "programmed cell death 1") AND ("breast cancer" OR "ovarian cancer" OR "cervical cancer" OR "endometrial cancer") AND ("polymorphism" OR "SNP" OR "single nucleotide polymorphism")</w:t>
            </w:r>
          </w:p>
        </w:tc>
        <w:tc>
          <w:tcPr>
            <w:tcW w:w="2126" w:type="dxa"/>
          </w:tcPr>
          <w:p w14:paraId="18C4C714" w14:textId="77777777" w:rsidR="0052676B" w:rsidRDefault="00E84CE6">
            <w:r>
              <w:t>English language; human studies</w:t>
            </w:r>
          </w:p>
        </w:tc>
      </w:tr>
      <w:tr w:rsidR="0052676B" w14:paraId="686964CA" w14:textId="77777777" w:rsidTr="00655BA4">
        <w:trPr>
          <w:trHeight w:val="1259"/>
        </w:trPr>
        <w:tc>
          <w:tcPr>
            <w:tcW w:w="2093" w:type="dxa"/>
          </w:tcPr>
          <w:p w14:paraId="7996F275" w14:textId="77777777" w:rsidR="0052676B" w:rsidRDefault="00E84CE6">
            <w:r>
              <w:t>Scopus</w:t>
            </w:r>
          </w:p>
        </w:tc>
        <w:tc>
          <w:tcPr>
            <w:tcW w:w="2551" w:type="dxa"/>
          </w:tcPr>
          <w:p w14:paraId="2EE05AF5" w14:textId="77777777" w:rsidR="0052676B" w:rsidRDefault="00E84CE6">
            <w:r>
              <w:t>Title, Abstract, Keywords</w:t>
            </w:r>
          </w:p>
        </w:tc>
        <w:tc>
          <w:tcPr>
            <w:tcW w:w="6663" w:type="dxa"/>
          </w:tcPr>
          <w:p w14:paraId="700E2492" w14:textId="77777777" w:rsidR="0052676B" w:rsidRDefault="00E84CE6">
            <w:r>
              <w:t>TITLE-ABS-KEY("PDCD1" OR "programmed cell death 1") AND TITLE-ABS-KEY("breast cancer" OR "ovarian cancer" OR "cervical cancer" OR "endometrial cancer") AND TITLE-ABS-KEY("polymorphism" OR "SNP" OR "single nucleotide polymorphism")</w:t>
            </w:r>
          </w:p>
        </w:tc>
        <w:tc>
          <w:tcPr>
            <w:tcW w:w="2126" w:type="dxa"/>
          </w:tcPr>
          <w:p w14:paraId="699DDE63" w14:textId="77777777" w:rsidR="0052676B" w:rsidRDefault="00E84CE6">
            <w:r>
              <w:t>English language; human studies</w:t>
            </w:r>
          </w:p>
        </w:tc>
      </w:tr>
      <w:tr w:rsidR="0052676B" w14:paraId="11CBF202" w14:textId="77777777" w:rsidTr="00655BA4">
        <w:trPr>
          <w:trHeight w:val="141"/>
        </w:trPr>
        <w:tc>
          <w:tcPr>
            <w:tcW w:w="2093" w:type="dxa"/>
          </w:tcPr>
          <w:p w14:paraId="2E4C77A5" w14:textId="77777777" w:rsidR="0052676B" w:rsidRDefault="00E84CE6">
            <w:r>
              <w:t>Google Scholar</w:t>
            </w:r>
          </w:p>
        </w:tc>
        <w:tc>
          <w:tcPr>
            <w:tcW w:w="2551" w:type="dxa"/>
          </w:tcPr>
          <w:p w14:paraId="4696BBC0" w14:textId="77777777" w:rsidR="0052676B" w:rsidRDefault="00E84CE6">
            <w:r>
              <w:t>Full text</w:t>
            </w:r>
          </w:p>
        </w:tc>
        <w:tc>
          <w:tcPr>
            <w:tcW w:w="6663" w:type="dxa"/>
          </w:tcPr>
          <w:p w14:paraId="1FAD812E" w14:textId="77777777" w:rsidR="0052676B" w:rsidRDefault="00E84CE6">
            <w:r>
              <w:t>("PDCD1" OR "programmed cell death 1") AND ("breast cancer" OR "ovarian cancer" OR "cervical cancer" OR "endometrial cancer") AND ("SNP" OR "polymorphism")</w:t>
            </w:r>
          </w:p>
        </w:tc>
        <w:tc>
          <w:tcPr>
            <w:tcW w:w="2126" w:type="dxa"/>
          </w:tcPr>
          <w:p w14:paraId="5E417FAD" w14:textId="77777777" w:rsidR="0052676B" w:rsidRDefault="00E84CE6">
            <w:r>
              <w:t>English language; human studies; first 300 records screened</w:t>
            </w:r>
          </w:p>
        </w:tc>
      </w:tr>
      <w:tr w:rsidR="0052676B" w14:paraId="00BA6F6F" w14:textId="77777777" w:rsidTr="00655BA4">
        <w:trPr>
          <w:trHeight w:val="986"/>
        </w:trPr>
        <w:tc>
          <w:tcPr>
            <w:tcW w:w="2093" w:type="dxa"/>
          </w:tcPr>
          <w:p w14:paraId="580FE841" w14:textId="77777777" w:rsidR="0052676B" w:rsidRDefault="00E84CE6">
            <w:r>
              <w:t>Additional search information</w:t>
            </w:r>
          </w:p>
        </w:tc>
        <w:tc>
          <w:tcPr>
            <w:tcW w:w="2551" w:type="dxa"/>
          </w:tcPr>
          <w:p w14:paraId="754DE1EC" w14:textId="77777777" w:rsidR="0052676B" w:rsidRDefault="00E84CE6">
            <w:r>
              <w:t>–</w:t>
            </w:r>
          </w:p>
        </w:tc>
        <w:tc>
          <w:tcPr>
            <w:tcW w:w="6663" w:type="dxa"/>
          </w:tcPr>
          <w:p w14:paraId="47E1128B" w14:textId="77777777" w:rsidR="0052676B" w:rsidRDefault="00E84CE6">
            <w:r>
              <w:t>Searches were conducted from database inception through 20 March 2026. Reference lists of eligible studies and relevant reviews were manually screened to identify additional publications.</w:t>
            </w:r>
          </w:p>
        </w:tc>
        <w:tc>
          <w:tcPr>
            <w:tcW w:w="2126" w:type="dxa"/>
          </w:tcPr>
          <w:p w14:paraId="2091496C" w14:textId="77777777" w:rsidR="0052676B" w:rsidRDefault="00E84CE6">
            <w:r>
              <w:t>–</w:t>
            </w:r>
          </w:p>
        </w:tc>
      </w:tr>
    </w:tbl>
    <w:p w14:paraId="0D3D9B69" w14:textId="77777777" w:rsidR="00655BA4" w:rsidRDefault="00655BA4" w:rsidP="00655BA4">
      <w:pPr>
        <w:spacing w:after="120"/>
      </w:pPr>
    </w:p>
    <w:p w14:paraId="53DFF383" w14:textId="77E7A8A4" w:rsidR="0052676B" w:rsidRDefault="00E84CE6" w:rsidP="00655BA4">
      <w:pPr>
        <w:spacing w:after="120"/>
      </w:pPr>
      <w:r>
        <w:t xml:space="preserve">Abbreviations: </w:t>
      </w:r>
      <w:proofErr w:type="spellStart"/>
      <w:r w:rsidRPr="00655BA4">
        <w:rPr>
          <w:b/>
          <w:bCs/>
        </w:rPr>
        <w:t>MeSH</w:t>
      </w:r>
      <w:proofErr w:type="spellEnd"/>
      <w:r>
        <w:t xml:space="preserve">, Medical Subject Headings; </w:t>
      </w:r>
      <w:r w:rsidRPr="00655BA4">
        <w:rPr>
          <w:b/>
          <w:bCs/>
        </w:rPr>
        <w:t>SNP</w:t>
      </w:r>
      <w:r>
        <w:t>, single nucleotide polymorphism.</w:t>
      </w:r>
    </w:p>
    <w:p w14:paraId="518DC28A" w14:textId="56845398" w:rsidR="0052676B" w:rsidRPr="00655BA4" w:rsidRDefault="00E84CE6" w:rsidP="00655BA4">
      <w:pPr>
        <w:spacing w:after="120"/>
        <w:rPr>
          <w:i/>
          <w:iCs/>
        </w:rPr>
      </w:pPr>
      <w:r w:rsidRPr="00655BA4">
        <w:rPr>
          <w:i/>
          <w:iCs/>
        </w:rPr>
        <w:t xml:space="preserve">Note: Search strategies were adapted to </w:t>
      </w:r>
      <w:r w:rsidR="00655BA4">
        <w:rPr>
          <w:i/>
          <w:iCs/>
        </w:rPr>
        <w:t xml:space="preserve">each database's syntax requirements </w:t>
      </w:r>
      <w:r w:rsidRPr="00655BA4">
        <w:rPr>
          <w:i/>
          <w:iCs/>
        </w:rPr>
        <w:t>while maintaining equivalent concepts and Boolean operators across platforms.</w:t>
      </w:r>
    </w:p>
    <w:sectPr w:rsidR="0052676B" w:rsidRPr="00655BA4" w:rsidSect="00655BA4">
      <w:pgSz w:w="15840" w:h="12240" w:orient="landscape"/>
      <w:pgMar w:top="964" w:right="1077" w:bottom="964" w:left="107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1609894226">
    <w:abstractNumId w:val="8"/>
  </w:num>
  <w:num w:numId="2" w16cid:durableId="1371150902">
    <w:abstractNumId w:val="6"/>
  </w:num>
  <w:num w:numId="3" w16cid:durableId="2127037806">
    <w:abstractNumId w:val="5"/>
  </w:num>
  <w:num w:numId="4" w16cid:durableId="1869294119">
    <w:abstractNumId w:val="4"/>
  </w:num>
  <w:num w:numId="5" w16cid:durableId="282540834">
    <w:abstractNumId w:val="7"/>
  </w:num>
  <w:num w:numId="6" w16cid:durableId="428239440">
    <w:abstractNumId w:val="3"/>
  </w:num>
  <w:num w:numId="7" w16cid:durableId="1564370627">
    <w:abstractNumId w:val="2"/>
  </w:num>
  <w:num w:numId="8" w16cid:durableId="1005939823">
    <w:abstractNumId w:val="1"/>
  </w:num>
  <w:num w:numId="9" w16cid:durableId="20270553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29639D"/>
    <w:rsid w:val="00326F90"/>
    <w:rsid w:val="0052676B"/>
    <w:rsid w:val="00655BA4"/>
    <w:rsid w:val="00705482"/>
    <w:rsid w:val="00AA1D8D"/>
    <w:rsid w:val="00B47730"/>
    <w:rsid w:val="00CB0664"/>
    <w:rsid w:val="00E84CE6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5EA1B7A8"/>
  <w14:defaultImageDpi w14:val="300"/>
  <w15:docId w15:val="{0555B62B-C12D-4D09-A8B8-FCB339E9DE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1533</Characters>
  <Application>Microsoft Office Word</Application>
  <DocSecurity>0</DocSecurity>
  <Lines>139</Lines>
  <Paragraphs>82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1659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Wassim Almawi</cp:lastModifiedBy>
  <cp:revision>2</cp:revision>
  <dcterms:created xsi:type="dcterms:W3CDTF">2026-06-05T23:32:00Z</dcterms:created>
  <dcterms:modified xsi:type="dcterms:W3CDTF">2026-06-05T23:32:00Z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de07e650-fffd-424c-b090-78dfdb078d64</vt:lpwstr>
  </property>
</Properties>
</file>