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center"/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Supplemental Table 1</w:t>
      </w:r>
      <w:bookmarkStart w:id="1" w:name="_GoBack"/>
      <w:bookmarkEnd w:id="1"/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 xml:space="preserve">  T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 xml:space="preserve">he mean and standardized difference 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 xml:space="preserve">(SD) 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of executive function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s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 xml:space="preserve"> in </w:t>
      </w:r>
      <w:bookmarkStart w:id="0" w:name="OLE_LINK5"/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experimental group</w:t>
      </w:r>
      <w:bookmarkEnd w:id="0"/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 xml:space="preserve"> and control group including pre- and post- intervention</w:t>
      </w:r>
    </w:p>
    <w:tbl>
      <w:tblPr>
        <w:tblStyle w:val="2"/>
        <w:tblW w:w="13819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9"/>
        <w:gridCol w:w="3450"/>
        <w:gridCol w:w="1950"/>
        <w:gridCol w:w="2110"/>
        <w:gridCol w:w="240"/>
        <w:gridCol w:w="2030"/>
        <w:gridCol w:w="20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949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Studies</w:t>
            </w:r>
          </w:p>
        </w:tc>
        <w:tc>
          <w:tcPr>
            <w:tcW w:w="345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Executive functions</w:t>
            </w:r>
          </w:p>
        </w:tc>
        <w:tc>
          <w:tcPr>
            <w:tcW w:w="40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Experimental group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Mean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SD)</w:t>
            </w:r>
          </w:p>
        </w:tc>
        <w:tc>
          <w:tcPr>
            <w:tcW w:w="240" w:type="dxa"/>
            <w:vMerge w:val="restart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12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Control group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Mean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SD)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94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5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intervention</w:t>
            </w:r>
          </w:p>
        </w:tc>
        <w:tc>
          <w:tcPr>
            <w:tcW w:w="211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ost-intervention</w:t>
            </w:r>
          </w:p>
        </w:tc>
        <w:tc>
          <w:tcPr>
            <w:tcW w:w="240" w:type="dxa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intervention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ost-intervention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Autospacing="0" w:line="48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/>
              </w:rPr>
              <w:t>Dovis 2015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highlight w:val="none"/>
                <w:vertAlign w:val="superscript"/>
                <w:lang w:val="en-US" w:eastAsia="zh-CN"/>
              </w:rPr>
              <w:t>[36]</w:t>
            </w:r>
          </w:p>
        </w:tc>
        <w:tc>
          <w:tcPr>
            <w:tcW w:w="345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Cognitive flexibility</w:t>
            </w:r>
          </w:p>
        </w:tc>
        <w:tc>
          <w:tcPr>
            <w:tcW w:w="195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58.80(10.50)</w:t>
            </w:r>
          </w:p>
        </w:tc>
        <w:tc>
          <w:tcPr>
            <w:tcW w:w="21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51.80(10.20)</w:t>
            </w:r>
          </w:p>
        </w:tc>
        <w:tc>
          <w:tcPr>
            <w:tcW w:w="24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64.40(9.60)</w:t>
            </w:r>
          </w:p>
        </w:tc>
        <w:tc>
          <w:tcPr>
            <w:tcW w:w="209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54.80(8.50)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Inhibition control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189.60(43.70)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147.40(40.90)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200.10(73.80)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189.00(68.60)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Working memory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9.30(2.90)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9.90(3.10)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9.80(2.60)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9.50(3.10)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Autospacing="0" w:line="48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/>
              </w:rPr>
              <w:t>Flynn 2018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highlight w:val="none"/>
                <w:vertAlign w:val="superscript"/>
                <w:lang w:val="en-US" w:eastAsia="zh-CN"/>
              </w:rPr>
              <w:t>[39]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Cognitive flexibility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944.42(99.34)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878.27(113.85)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905.01(104.11)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844.71(116.27)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Inhibition control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760.50(162.23)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647.44(115.33)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723.62(162.60)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650.72(133.18)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Working memory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784.81(172.03)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695.41(140.89)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733.30(189.72)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666.49(165.05)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Autospacing="0" w:line="48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/>
              </w:rPr>
              <w:t>Benzing 2018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highlight w:val="none"/>
                <w:vertAlign w:val="superscript"/>
                <w:lang w:val="en-US" w:eastAsia="zh-CN"/>
              </w:rPr>
              <w:t>[38]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Cognitive flexibility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1031.00(276.00)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909.00 (200.00)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1083.00(303.00)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1066.00(327.00)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Inhibition control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981.00(263.00)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842.00(162.00)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1013.00(319.00)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959.00(266.00)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Working memory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14.00(2.84)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14.00(3.84)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14.00(4.14)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14.00(3.71)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Autospacing="0" w:line="48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/>
              </w:rPr>
              <w:t>Benzing 2019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highlight w:val="none"/>
                <w:vertAlign w:val="superscript"/>
                <w:lang w:val="en-US" w:eastAsia="zh-CN"/>
              </w:rPr>
              <w:t>[35]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Cognitive flexibility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1055.00(291.00)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874.00(156.00)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1077.00(292.00)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1002.00(290.00)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Inhibition control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590.00(99.00)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537.00(88.00)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626.00(107.00)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607.00(117.00)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Working memory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14.00(2.73)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15.54(3.80)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13.57(3.61)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14.44(3.92)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Autospacing="0" w:line="48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/>
              </w:rPr>
              <w:t>Xiong 2019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highlight w:val="none"/>
                <w:vertAlign w:val="superscript"/>
                <w:lang w:val="en-US" w:eastAsia="zh-CN"/>
              </w:rPr>
              <w:t>[21]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Cognitive flexibility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48.23(7.96)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53.40(8.96)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47.33(10.69)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48.60(10.00)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Autospacing="0" w:line="48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/>
              </w:rPr>
              <w:t>Gao 2019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highlight w:val="none"/>
                <w:vertAlign w:val="superscript"/>
                <w:lang w:val="en-US" w:eastAsia="zh-CN"/>
              </w:rPr>
              <w:t>[20]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Cognitive flexibility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50.89(7.70)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59.39(7.59)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59.00(7.65)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62.36(9.19)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Autospacing="0" w:line="48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/>
              </w:rPr>
              <w:t>Fronza 2020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highlight w:val="none"/>
                <w:vertAlign w:val="superscript"/>
                <w:lang w:val="en-US" w:eastAsia="zh-CN"/>
              </w:rPr>
              <w:t>[40]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Cognitive flexibility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105.80(16.20)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113.90(12.58)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106.60(19.40)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114.40(24.19)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Autospacing="0" w:line="48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Rafiei Milajerdi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/>
              </w:rPr>
              <w:t xml:space="preserve"> 202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highlight w:val="none"/>
                <w:vertAlign w:val="superscript"/>
                <w:lang w:val="en-US" w:eastAsia="zh-CN"/>
              </w:rPr>
              <w:t>[37]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Cognitive flexibility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19.11(8.00)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13.30(6.44)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21.15(7.42)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19.00(9.05)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Autospacing="0" w:line="48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/>
              </w:rPr>
              <w:t>Liu 2022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highlight w:val="none"/>
                <w:vertAlign w:val="superscript"/>
                <w:lang w:val="en-US" w:eastAsia="zh-CN"/>
              </w:rPr>
              <w:t>[41]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Cognitive flexibility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5.13(2.94)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6.92(2.21)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5.21(3.15)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5.88(2.40)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Inhibition control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0.71(0.16)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0.84(0.11)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0.74(0.14)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0.74(0.14)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Working memory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1.71(0.77)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2.53(0.73)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1.68(0.76)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1.90(0.76)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Autospacing="0" w:line="48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/>
              </w:rPr>
              <w:t>Chang 2022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highlight w:val="none"/>
                <w:vertAlign w:val="superscript"/>
                <w:lang w:val="en-US" w:eastAsia="zh-CN"/>
              </w:rPr>
              <w:t>[42]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Cognitive flexibility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22.94(14.64)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20.88(14.23)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21.63(5.67)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21.81(10.90)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Inhibition control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63.43(17.85)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74.12(22.32)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64.56(8.43)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66.00(11.52)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Autospacing="0" w:line="48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highlight w:val="none"/>
                <w:lang w:val="en-US"/>
              </w:rPr>
              <w:t>Nekar 2022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highlight w:val="none"/>
                <w:vertAlign w:val="superscript"/>
                <w:lang w:val="en-US" w:eastAsia="zh-CN"/>
              </w:rPr>
              <w:t>[43]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Cognitive flexibility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79.08(3.02)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84.83(2.40)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79.25(4.11)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81.92(2.42)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949" w:type="dxa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Chars="20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Inhibition control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76.08(2.06)</w:t>
            </w:r>
          </w:p>
        </w:tc>
        <w:tc>
          <w:tcPr>
            <w:tcW w:w="21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84.33(2.10)</w:t>
            </w:r>
          </w:p>
        </w:tc>
        <w:tc>
          <w:tcPr>
            <w:tcW w:w="2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76.33(3.79)</w:t>
            </w:r>
          </w:p>
        </w:tc>
        <w:tc>
          <w:tcPr>
            <w:tcW w:w="209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81.08(2.42)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6838" w:h="11906" w:orient="landscape"/>
      <w:pgMar w:top="1600" w:right="1440" w:bottom="123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zMTE0MjJmYjJmYzMyNzQyNWJlYmNiMGIyYWRhNmMifQ=="/>
  </w:docVars>
  <w:rsids>
    <w:rsidRoot w:val="00000000"/>
    <w:rsid w:val="00C26F0E"/>
    <w:rsid w:val="0CEA2936"/>
    <w:rsid w:val="0F445DC4"/>
    <w:rsid w:val="11902A8A"/>
    <w:rsid w:val="1F255A1F"/>
    <w:rsid w:val="30DE0BF6"/>
    <w:rsid w:val="493D1EF6"/>
    <w:rsid w:val="56B63AE3"/>
    <w:rsid w:val="6ED2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paragraph" w:customStyle="1" w:styleId="5">
    <w:name w:val="Table Paragraph"/>
    <w:basedOn w:val="1"/>
    <w:qFormat/>
    <w:uiPriority w:val="0"/>
    <w:pPr>
      <w:keepNext w:val="0"/>
      <w:keepLines w:val="0"/>
      <w:widowControl w:val="0"/>
      <w:suppressLineNumbers w:val="0"/>
      <w:spacing w:before="50" w:beforeLines="50" w:beforeAutospacing="0" w:after="0" w:afterAutospacing="0"/>
      <w:ind w:left="0" w:right="0" w:firstLine="482" w:firstLineChars="200"/>
      <w:jc w:val="both"/>
    </w:pPr>
    <w:rPr>
      <w:rFonts w:hint="default" w:ascii="Palatino Linotype" w:hAnsi="Palatino Linotype" w:eastAsia="Palatino Linotype" w:cs="Palatino Linotype"/>
      <w:kern w:val="2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199</Words>
  <Characters>1892</Characters>
  <Lines>0</Lines>
  <Paragraphs>0</Paragraphs>
  <TotalTime>2</TotalTime>
  <ScaleCrop>false</ScaleCrop>
  <LinksUpToDate>false</LinksUpToDate>
  <CharactersWithSpaces>1957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2023-07-19T02:48:00Z</dcterms:created>
  <dc:creator>think</dc:creator>
  <cp:lastModifiedBy>syye</cp:lastModifiedBy>
  <dcterms:modified xsi:type="dcterms:W3CDTF">2023-09-21T14:19:45Z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70DB0BDE4646457B9120E1D71F1304F2_12</vt:lpwstr>
  </property>
</Properties>
</file>