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BFB69D" w14:textId="1B7D72EE" w:rsidR="00951F20" w:rsidRPr="00637C16" w:rsidRDefault="00637C16" w:rsidP="00637C16">
      <w:pPr>
        <w:rPr>
          <w:b/>
          <w:bCs/>
        </w:rPr>
      </w:pPr>
      <w:r>
        <w:rPr>
          <w:b/>
          <w:bCs/>
        </w:rPr>
        <w:t>Table</w:t>
      </w:r>
      <w:r w:rsidR="000E2D04">
        <w:rPr>
          <w:b/>
          <w:bCs/>
        </w:rPr>
        <w:t xml:space="preserve"> of</w:t>
      </w:r>
      <w:r>
        <w:rPr>
          <w:b/>
          <w:bCs/>
        </w:rPr>
        <w:t xml:space="preserve"> </w:t>
      </w:r>
      <w:r w:rsidR="00951F20" w:rsidRPr="00951F20">
        <w:rPr>
          <w:b/>
          <w:bCs/>
        </w:rPr>
        <w:t xml:space="preserve">Participant demographics </w:t>
      </w:r>
    </w:p>
    <w:tbl>
      <w:tblPr>
        <w:tblStyle w:val="TableGrid"/>
        <w:tblW w:w="8505" w:type="dxa"/>
        <w:tblInd w:w="0" w:type="dxa"/>
        <w:tblLook w:val="04A0" w:firstRow="1" w:lastRow="0" w:firstColumn="1" w:lastColumn="0" w:noHBand="0" w:noVBand="1"/>
      </w:tblPr>
      <w:tblGrid>
        <w:gridCol w:w="3119"/>
        <w:gridCol w:w="1276"/>
        <w:gridCol w:w="1275"/>
        <w:gridCol w:w="2835"/>
      </w:tblGrid>
      <w:tr w:rsidR="00951F20" w:rsidRPr="00883200" w14:paraId="3666D57D" w14:textId="77777777" w:rsidTr="009B6A44">
        <w:trPr>
          <w:trHeight w:hRule="exact" w:val="982"/>
        </w:trPr>
        <w:tc>
          <w:tcPr>
            <w:tcW w:w="3119" w:type="dxa"/>
            <w:tcBorders>
              <w:top w:val="single" w:sz="24" w:space="0" w:color="auto"/>
              <w:left w:val="nil"/>
              <w:bottom w:val="single" w:sz="12" w:space="0" w:color="auto"/>
              <w:right w:val="nil"/>
            </w:tcBorders>
          </w:tcPr>
          <w:p w14:paraId="29CD8103" w14:textId="77777777" w:rsidR="00951F20" w:rsidRPr="001B1C01" w:rsidRDefault="00951F20" w:rsidP="00744513">
            <w:pPr>
              <w:spacing w:line="276" w:lineRule="auto"/>
              <w:rPr>
                <w:b/>
                <w:bCs/>
                <w:sz w:val="20"/>
                <w:szCs w:val="20"/>
                <w:lang w:val="en-GB" w:eastAsia="en-GB"/>
              </w:rPr>
            </w:pPr>
            <w:r w:rsidRPr="001B1C01">
              <w:rPr>
                <w:b/>
                <w:bCs/>
                <w:sz w:val="20"/>
                <w:szCs w:val="20"/>
                <w:lang w:val="en-GB" w:eastAsia="en-GB"/>
              </w:rPr>
              <w:t xml:space="preserve">Characteristic </w:t>
            </w:r>
          </w:p>
        </w:tc>
        <w:tc>
          <w:tcPr>
            <w:tcW w:w="1276" w:type="dxa"/>
            <w:tcBorders>
              <w:top w:val="single" w:sz="24" w:space="0" w:color="auto"/>
              <w:left w:val="nil"/>
              <w:bottom w:val="single" w:sz="12" w:space="0" w:color="auto"/>
              <w:right w:val="nil"/>
            </w:tcBorders>
          </w:tcPr>
          <w:p w14:paraId="4BDB1553" w14:textId="016C1569" w:rsidR="00951F20" w:rsidRPr="001B1C01" w:rsidRDefault="00951F20" w:rsidP="00744513">
            <w:pPr>
              <w:spacing w:line="276" w:lineRule="auto"/>
              <w:jc w:val="center"/>
              <w:rPr>
                <w:b/>
                <w:bCs/>
                <w:sz w:val="20"/>
                <w:szCs w:val="20"/>
                <w:lang w:val="en-GB" w:eastAsia="en-GB"/>
              </w:rPr>
            </w:pPr>
            <w:r w:rsidRPr="001B1C01">
              <w:rPr>
                <w:b/>
                <w:bCs/>
                <w:sz w:val="20"/>
                <w:szCs w:val="20"/>
                <w:lang w:val="en-GB" w:eastAsia="en-GB"/>
              </w:rPr>
              <w:t>Students</w:t>
            </w:r>
          </w:p>
        </w:tc>
        <w:tc>
          <w:tcPr>
            <w:tcW w:w="1275" w:type="dxa"/>
            <w:tcBorders>
              <w:top w:val="single" w:sz="24" w:space="0" w:color="auto"/>
              <w:left w:val="nil"/>
              <w:bottom w:val="single" w:sz="12" w:space="0" w:color="auto"/>
              <w:right w:val="nil"/>
            </w:tcBorders>
          </w:tcPr>
          <w:p w14:paraId="2ECDE4B3" w14:textId="58687947" w:rsidR="00951F20" w:rsidRPr="001B1C01" w:rsidRDefault="00951F20" w:rsidP="00744513">
            <w:pPr>
              <w:spacing w:line="276" w:lineRule="auto"/>
              <w:jc w:val="center"/>
              <w:rPr>
                <w:b/>
                <w:bCs/>
                <w:sz w:val="20"/>
                <w:szCs w:val="20"/>
                <w:lang w:val="en-GB" w:eastAsia="en-GB"/>
              </w:rPr>
            </w:pPr>
            <w:r w:rsidRPr="001B1C01">
              <w:rPr>
                <w:b/>
                <w:bCs/>
                <w:sz w:val="20"/>
                <w:szCs w:val="20"/>
                <w:lang w:val="en-GB" w:eastAsia="en-GB"/>
              </w:rPr>
              <w:t>Parents</w:t>
            </w:r>
          </w:p>
        </w:tc>
        <w:tc>
          <w:tcPr>
            <w:tcW w:w="2835" w:type="dxa"/>
            <w:tcBorders>
              <w:top w:val="single" w:sz="24" w:space="0" w:color="auto"/>
              <w:left w:val="nil"/>
              <w:bottom w:val="single" w:sz="12" w:space="0" w:color="auto"/>
              <w:right w:val="nil"/>
            </w:tcBorders>
          </w:tcPr>
          <w:p w14:paraId="01326D01" w14:textId="77777777" w:rsidR="00FC3AF6" w:rsidRPr="001B1C01" w:rsidRDefault="00951F20" w:rsidP="00744513">
            <w:pPr>
              <w:spacing w:line="276" w:lineRule="auto"/>
              <w:jc w:val="center"/>
              <w:rPr>
                <w:b/>
                <w:bCs/>
                <w:sz w:val="20"/>
                <w:szCs w:val="20"/>
                <w:lang w:val="en-GB" w:eastAsia="en-GB"/>
              </w:rPr>
            </w:pPr>
            <w:r w:rsidRPr="001B1C01">
              <w:rPr>
                <w:b/>
                <w:bCs/>
                <w:sz w:val="20"/>
                <w:szCs w:val="20"/>
                <w:lang w:val="en-GB" w:eastAsia="en-GB"/>
              </w:rPr>
              <w:t>School staff</w:t>
            </w:r>
            <w:r w:rsidR="00FC3AF6" w:rsidRPr="001B1C01">
              <w:rPr>
                <w:b/>
                <w:bCs/>
                <w:sz w:val="20"/>
                <w:szCs w:val="20"/>
                <w:lang w:val="en-GB" w:eastAsia="en-GB"/>
              </w:rPr>
              <w:t xml:space="preserve"> </w:t>
            </w:r>
          </w:p>
          <w:p w14:paraId="2BCB6ECF" w14:textId="2326836A" w:rsidR="00951F20" w:rsidRPr="001B1C01" w:rsidRDefault="00FC3AF6" w:rsidP="009B6A44">
            <w:pPr>
              <w:jc w:val="center"/>
              <w:rPr>
                <w:b/>
                <w:bCs/>
                <w:sz w:val="20"/>
                <w:szCs w:val="20"/>
                <w:lang w:val="en-GB" w:eastAsia="en-GB"/>
              </w:rPr>
            </w:pPr>
            <w:r w:rsidRPr="001B1C01">
              <w:rPr>
                <w:b/>
                <w:bCs/>
                <w:sz w:val="20"/>
                <w:szCs w:val="20"/>
                <w:lang w:val="en-GB" w:eastAsia="en-GB"/>
              </w:rPr>
              <w:t>(Teachers, Wellbeing Officers</w:t>
            </w:r>
            <w:r w:rsidR="003362E8" w:rsidRPr="001B1C01">
              <w:rPr>
                <w:b/>
                <w:bCs/>
                <w:sz w:val="20"/>
                <w:szCs w:val="20"/>
                <w:lang w:val="en-GB" w:eastAsia="en-GB"/>
              </w:rPr>
              <w:t>, Principals, administrators</w:t>
            </w:r>
            <w:r w:rsidRPr="001B1C01">
              <w:rPr>
                <w:b/>
                <w:bCs/>
                <w:sz w:val="20"/>
                <w:szCs w:val="20"/>
                <w:lang w:val="en-GB" w:eastAsia="en-GB"/>
              </w:rPr>
              <w:t>)</w:t>
            </w:r>
          </w:p>
        </w:tc>
      </w:tr>
      <w:tr w:rsidR="00FC3AF6" w:rsidRPr="00883200" w14:paraId="193EB7D1" w14:textId="77777777" w:rsidTr="004C1936">
        <w:trPr>
          <w:trHeight w:hRule="exact" w:val="397"/>
        </w:trPr>
        <w:tc>
          <w:tcPr>
            <w:tcW w:w="3119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6D7BCAC3" w14:textId="77777777" w:rsidR="00FC3AF6" w:rsidRPr="001B1C01" w:rsidRDefault="00FC3AF6" w:rsidP="00744513">
            <w:pPr>
              <w:spacing w:line="276" w:lineRule="auto"/>
              <w:rPr>
                <w:sz w:val="20"/>
                <w:szCs w:val="20"/>
                <w:lang w:val="en-GB" w:eastAsia="en-GB"/>
              </w:rPr>
            </w:pPr>
            <w:r w:rsidRPr="001B1C01">
              <w:rPr>
                <w:sz w:val="20"/>
                <w:szCs w:val="20"/>
                <w:lang w:val="en-GB" w:eastAsia="en-GB"/>
              </w:rPr>
              <w:t>Gender</w:t>
            </w:r>
          </w:p>
        </w:tc>
        <w:tc>
          <w:tcPr>
            <w:tcW w:w="1276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411E9280" w14:textId="77777777" w:rsidR="00FC3AF6" w:rsidRPr="001B1C01" w:rsidRDefault="00FC3AF6" w:rsidP="00744513">
            <w:pPr>
              <w:spacing w:line="276" w:lineRule="auto"/>
              <w:jc w:val="center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4CE7157C" w14:textId="77777777" w:rsidR="00FC3AF6" w:rsidRPr="001B1C01" w:rsidRDefault="00FC3AF6" w:rsidP="00744513">
            <w:pPr>
              <w:spacing w:line="276" w:lineRule="auto"/>
              <w:jc w:val="center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835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8301FD8" w14:textId="77777777" w:rsidR="00FC3AF6" w:rsidRPr="001B1C01" w:rsidRDefault="00FC3AF6" w:rsidP="00744513">
            <w:pPr>
              <w:spacing w:line="276" w:lineRule="auto"/>
              <w:jc w:val="center"/>
              <w:rPr>
                <w:sz w:val="20"/>
                <w:szCs w:val="20"/>
                <w:lang w:val="en-GB" w:eastAsia="en-GB"/>
              </w:rPr>
            </w:pPr>
          </w:p>
        </w:tc>
      </w:tr>
      <w:tr w:rsidR="00FC3AF6" w:rsidRPr="00883200" w14:paraId="39E83CDE" w14:textId="77777777" w:rsidTr="004C1936">
        <w:trPr>
          <w:trHeight w:hRule="exact" w:val="397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161E9E3A" w14:textId="77777777" w:rsidR="00FC3AF6" w:rsidRPr="001B1C01" w:rsidRDefault="00FC3AF6" w:rsidP="00744513">
            <w:pPr>
              <w:spacing w:line="276" w:lineRule="auto"/>
              <w:rPr>
                <w:sz w:val="20"/>
                <w:szCs w:val="20"/>
                <w:lang w:val="en-GB" w:eastAsia="en-GB"/>
              </w:rPr>
            </w:pPr>
            <w:r w:rsidRPr="001B1C01">
              <w:rPr>
                <w:sz w:val="20"/>
                <w:szCs w:val="20"/>
                <w:lang w:val="en-GB" w:eastAsia="en-GB"/>
              </w:rPr>
              <w:t xml:space="preserve">     Female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2FA8CD9F" w14:textId="3FEC359E" w:rsidR="00FC3AF6" w:rsidRPr="001B1C01" w:rsidRDefault="00FC3AF6" w:rsidP="003362E8">
            <w:pPr>
              <w:spacing w:line="276" w:lineRule="auto"/>
              <w:jc w:val="center"/>
              <w:rPr>
                <w:sz w:val="20"/>
                <w:szCs w:val="20"/>
                <w:lang w:val="en-GB" w:eastAsia="en-GB"/>
              </w:rPr>
            </w:pPr>
            <w:r w:rsidRPr="001B1C01">
              <w:rPr>
                <w:sz w:val="20"/>
                <w:szCs w:val="20"/>
                <w:lang w:val="en-GB" w:eastAsia="en-GB"/>
              </w:rPr>
              <w:t>2</w:t>
            </w:r>
            <w:r w:rsidR="003362E8" w:rsidRPr="001B1C01">
              <w:rPr>
                <w:sz w:val="20"/>
                <w:szCs w:val="20"/>
                <w:lang w:val="en-GB" w:eastAsia="en-GB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9E5093A" w14:textId="5C7DAC2E" w:rsidR="00FC3AF6" w:rsidRPr="001B1C01" w:rsidRDefault="00FC3AF6" w:rsidP="00744513">
            <w:pPr>
              <w:spacing w:line="276" w:lineRule="auto"/>
              <w:jc w:val="center"/>
              <w:rPr>
                <w:sz w:val="20"/>
                <w:szCs w:val="20"/>
                <w:lang w:val="en-GB" w:eastAsia="en-GB"/>
              </w:rPr>
            </w:pPr>
            <w:r w:rsidRPr="001B1C01">
              <w:rPr>
                <w:sz w:val="20"/>
                <w:szCs w:val="20"/>
                <w:lang w:val="en-GB" w:eastAsia="en-GB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14:paraId="629FE650" w14:textId="18B8EF5D" w:rsidR="00FC3AF6" w:rsidRPr="001B1C01" w:rsidRDefault="003362E8" w:rsidP="003362E8">
            <w:pPr>
              <w:spacing w:line="276" w:lineRule="auto"/>
              <w:jc w:val="center"/>
              <w:rPr>
                <w:sz w:val="20"/>
                <w:szCs w:val="20"/>
                <w:lang w:val="en-GB" w:eastAsia="en-GB"/>
              </w:rPr>
            </w:pPr>
            <w:r w:rsidRPr="001B1C01">
              <w:rPr>
                <w:sz w:val="20"/>
                <w:szCs w:val="20"/>
                <w:lang w:val="en-GB" w:eastAsia="en-GB"/>
              </w:rPr>
              <w:t>10</w:t>
            </w:r>
          </w:p>
        </w:tc>
      </w:tr>
      <w:tr w:rsidR="00FC3AF6" w:rsidRPr="00883200" w14:paraId="43E0473F" w14:textId="77777777" w:rsidTr="004C1936">
        <w:trPr>
          <w:trHeight w:hRule="exact" w:val="397"/>
        </w:trPr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D73D390" w14:textId="77777777" w:rsidR="00FC3AF6" w:rsidRPr="001B1C01" w:rsidRDefault="00FC3AF6" w:rsidP="00744513">
            <w:pPr>
              <w:spacing w:line="276" w:lineRule="auto"/>
              <w:rPr>
                <w:sz w:val="20"/>
                <w:szCs w:val="20"/>
                <w:lang w:val="en-GB" w:eastAsia="en-GB"/>
              </w:rPr>
            </w:pPr>
            <w:r w:rsidRPr="001B1C01">
              <w:rPr>
                <w:sz w:val="20"/>
                <w:szCs w:val="20"/>
                <w:lang w:val="en-GB" w:eastAsia="en-GB"/>
              </w:rPr>
              <w:t xml:space="preserve">     Male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F87F6A7" w14:textId="6A0877AC" w:rsidR="00FC3AF6" w:rsidRPr="001B1C01" w:rsidRDefault="003362E8" w:rsidP="00744513">
            <w:pPr>
              <w:spacing w:line="276" w:lineRule="auto"/>
              <w:jc w:val="center"/>
              <w:rPr>
                <w:sz w:val="20"/>
                <w:szCs w:val="20"/>
                <w:lang w:val="en-GB" w:eastAsia="en-GB"/>
              </w:rPr>
            </w:pPr>
            <w:r w:rsidRPr="001B1C01">
              <w:rPr>
                <w:sz w:val="20"/>
                <w:szCs w:val="20"/>
                <w:lang w:val="en-GB" w:eastAsia="en-GB"/>
              </w:rPr>
              <w:t>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E0E5F7A" w14:textId="414AC499" w:rsidR="00FC3AF6" w:rsidRPr="001B1C01" w:rsidRDefault="00FC3AF6" w:rsidP="00744513">
            <w:pPr>
              <w:spacing w:line="276" w:lineRule="auto"/>
              <w:jc w:val="center"/>
              <w:rPr>
                <w:sz w:val="20"/>
                <w:szCs w:val="20"/>
                <w:lang w:val="en-GB" w:eastAsia="en-GB"/>
              </w:rPr>
            </w:pPr>
            <w:r w:rsidRPr="001B1C01">
              <w:rPr>
                <w:sz w:val="20"/>
                <w:szCs w:val="20"/>
                <w:lang w:val="en-GB" w:eastAsia="en-GB"/>
              </w:rPr>
              <w:t>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8719A12" w14:textId="33FDE813" w:rsidR="00FC3AF6" w:rsidRPr="001B1C01" w:rsidRDefault="00FC3AF6" w:rsidP="00744513">
            <w:pPr>
              <w:spacing w:line="276" w:lineRule="auto"/>
              <w:jc w:val="center"/>
              <w:rPr>
                <w:sz w:val="20"/>
                <w:szCs w:val="20"/>
                <w:lang w:val="en-GB" w:eastAsia="en-GB"/>
              </w:rPr>
            </w:pPr>
            <w:r w:rsidRPr="001B1C01">
              <w:rPr>
                <w:sz w:val="20"/>
                <w:szCs w:val="20"/>
                <w:lang w:val="en-GB" w:eastAsia="en-GB"/>
              </w:rPr>
              <w:t>4</w:t>
            </w:r>
          </w:p>
        </w:tc>
      </w:tr>
      <w:tr w:rsidR="00FC3AF6" w:rsidRPr="003368C8" w14:paraId="07DDDFFA" w14:textId="77777777" w:rsidTr="004C1936">
        <w:trPr>
          <w:trHeight w:hRule="exact" w:val="397"/>
        </w:trPr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EF41FCF" w14:textId="330F5A1D" w:rsidR="00FC3AF6" w:rsidRPr="001B1C01" w:rsidRDefault="00FC3AF6" w:rsidP="00744513">
            <w:pPr>
              <w:spacing w:line="276" w:lineRule="auto"/>
              <w:rPr>
                <w:sz w:val="20"/>
                <w:szCs w:val="20"/>
                <w:lang w:val="en-GB" w:eastAsia="en-GB"/>
              </w:rPr>
            </w:pPr>
            <w:r w:rsidRPr="001B1C01">
              <w:rPr>
                <w:sz w:val="20"/>
                <w:szCs w:val="20"/>
                <w:lang w:val="en-GB" w:eastAsia="en-GB"/>
              </w:rPr>
              <w:t>Geographic location</w:t>
            </w:r>
            <w:r w:rsidR="00974375" w:rsidRPr="001B1C01">
              <w:rPr>
                <w:sz w:val="20"/>
                <w:szCs w:val="20"/>
                <w:lang w:val="en-GB" w:eastAsia="en-GB"/>
              </w:rPr>
              <w:t>*</w:t>
            </w:r>
            <w:r w:rsidR="0013238F">
              <w:rPr>
                <w:rFonts w:cstheme="minorHAnsi"/>
                <w:sz w:val="20"/>
                <w:szCs w:val="20"/>
                <w:lang w:val="en-GB" w:eastAsia="en-GB"/>
              </w:rPr>
              <w:t>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674FC34" w14:textId="77777777" w:rsidR="00FC3AF6" w:rsidRPr="001B1C01" w:rsidRDefault="00FC3AF6" w:rsidP="00744513">
            <w:pPr>
              <w:spacing w:line="276" w:lineRule="auto"/>
              <w:jc w:val="center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07CC5F2" w14:textId="77777777" w:rsidR="00FC3AF6" w:rsidRPr="001B1C01" w:rsidRDefault="00FC3AF6" w:rsidP="00744513">
            <w:pPr>
              <w:spacing w:line="276" w:lineRule="auto"/>
              <w:jc w:val="center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DC27F66" w14:textId="77777777" w:rsidR="00FC3AF6" w:rsidRPr="001B1C01" w:rsidRDefault="00FC3AF6" w:rsidP="00744513">
            <w:pPr>
              <w:spacing w:line="276" w:lineRule="auto"/>
              <w:jc w:val="center"/>
              <w:rPr>
                <w:sz w:val="20"/>
                <w:szCs w:val="20"/>
                <w:lang w:val="en-GB" w:eastAsia="en-GB"/>
              </w:rPr>
            </w:pPr>
          </w:p>
        </w:tc>
      </w:tr>
      <w:tr w:rsidR="00FC3AF6" w:rsidRPr="003368C8" w14:paraId="55EC56C7" w14:textId="77777777" w:rsidTr="004C1936">
        <w:trPr>
          <w:trHeight w:hRule="exact" w:val="397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222F644F" w14:textId="19E5E450" w:rsidR="00FC3AF6" w:rsidRPr="00012395" w:rsidRDefault="004C1936" w:rsidP="004C1936">
            <w:pPr>
              <w:spacing w:line="276" w:lineRule="auto"/>
              <w:ind w:left="264"/>
              <w:rPr>
                <w:sz w:val="20"/>
                <w:szCs w:val="20"/>
                <w:lang w:val="en-GB" w:eastAsia="en-GB"/>
              </w:rPr>
            </w:pPr>
            <w:r w:rsidRPr="00012395">
              <w:rPr>
                <w:sz w:val="20"/>
                <w:szCs w:val="20"/>
                <w:lang w:val="en-GB" w:eastAsia="en-GB"/>
              </w:rPr>
              <w:t>Inner/Outer</w:t>
            </w:r>
            <w:r w:rsidR="00FC3AF6" w:rsidRPr="00012395">
              <w:rPr>
                <w:sz w:val="20"/>
                <w:szCs w:val="20"/>
                <w:lang w:val="en-GB" w:eastAsia="en-GB"/>
              </w:rPr>
              <w:t xml:space="preserve"> Regional</w:t>
            </w:r>
            <w:r w:rsidR="007538FA">
              <w:rPr>
                <w:sz w:val="20"/>
                <w:szCs w:val="20"/>
                <w:lang w:val="en-GB" w:eastAsia="en-GB"/>
              </w:rPr>
              <w:t>^</w:t>
            </w:r>
            <w:r w:rsidRPr="00012395">
              <w:rPr>
                <w:sz w:val="20"/>
                <w:szCs w:val="20"/>
                <w:lang w:val="en-GB" w:eastAsia="en-GB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0F27E1B3" w14:textId="6A689203" w:rsidR="00FC3AF6" w:rsidRPr="001B1C01" w:rsidRDefault="004C1936" w:rsidP="00744513">
            <w:pPr>
              <w:spacing w:line="276" w:lineRule="auto"/>
              <w:jc w:val="center"/>
              <w:rPr>
                <w:sz w:val="20"/>
                <w:szCs w:val="20"/>
                <w:lang w:val="en-GB" w:eastAsia="en-GB"/>
              </w:rPr>
            </w:pPr>
            <w:r w:rsidRPr="001B1C01">
              <w:rPr>
                <w:sz w:val="20"/>
                <w:szCs w:val="20"/>
                <w:lang w:val="en-GB" w:eastAsia="en-GB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080A4FF2" w14:textId="1BB1D776" w:rsidR="00FC3AF6" w:rsidRPr="001B1C01" w:rsidRDefault="004C1936" w:rsidP="00744513">
            <w:pPr>
              <w:spacing w:line="276" w:lineRule="auto"/>
              <w:jc w:val="center"/>
              <w:rPr>
                <w:sz w:val="20"/>
                <w:szCs w:val="20"/>
                <w:lang w:val="en-GB" w:eastAsia="en-GB"/>
              </w:rPr>
            </w:pPr>
            <w:r w:rsidRPr="001B1C01">
              <w:rPr>
                <w:sz w:val="20"/>
                <w:szCs w:val="20"/>
                <w:lang w:val="en-GB" w:eastAsia="en-GB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14:paraId="0EA9A812" w14:textId="4D2F7E47" w:rsidR="00FC3AF6" w:rsidRPr="001B1C01" w:rsidRDefault="0081583E" w:rsidP="00744513">
            <w:pPr>
              <w:spacing w:line="276" w:lineRule="auto"/>
              <w:jc w:val="center"/>
              <w:rPr>
                <w:sz w:val="20"/>
                <w:szCs w:val="20"/>
                <w:lang w:val="en-GB" w:eastAsia="en-GB"/>
              </w:rPr>
            </w:pPr>
            <w:r>
              <w:rPr>
                <w:sz w:val="20"/>
                <w:szCs w:val="20"/>
                <w:lang w:val="en-GB" w:eastAsia="en-GB"/>
              </w:rPr>
              <w:t>3</w:t>
            </w:r>
          </w:p>
        </w:tc>
      </w:tr>
      <w:tr w:rsidR="004C1936" w:rsidRPr="003368C8" w14:paraId="265FC05D" w14:textId="77777777" w:rsidTr="004C1936">
        <w:trPr>
          <w:trHeight w:hRule="exact" w:val="397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167694EA" w14:textId="50ED0678" w:rsidR="004C1936" w:rsidRPr="00012395" w:rsidRDefault="004C1936" w:rsidP="004C1936">
            <w:pPr>
              <w:spacing w:line="276" w:lineRule="auto"/>
              <w:ind w:left="264"/>
              <w:rPr>
                <w:sz w:val="20"/>
                <w:szCs w:val="20"/>
                <w:lang w:val="en-GB" w:eastAsia="en-GB"/>
              </w:rPr>
            </w:pPr>
            <w:r w:rsidRPr="00012395">
              <w:rPr>
                <w:sz w:val="20"/>
                <w:szCs w:val="20"/>
                <w:lang w:val="en-GB" w:eastAsia="en-GB"/>
              </w:rPr>
              <w:t>Outer Regional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5E3B8C4E" w14:textId="4D5CF24D" w:rsidR="004C1936" w:rsidRPr="001B1C01" w:rsidRDefault="004C1936" w:rsidP="00744513">
            <w:pPr>
              <w:spacing w:line="276" w:lineRule="auto"/>
              <w:jc w:val="center"/>
              <w:rPr>
                <w:sz w:val="20"/>
                <w:szCs w:val="20"/>
                <w:lang w:val="en-GB" w:eastAsia="en-GB"/>
              </w:rPr>
            </w:pPr>
            <w:r w:rsidRPr="001B1C01">
              <w:rPr>
                <w:sz w:val="20"/>
                <w:szCs w:val="20"/>
                <w:lang w:val="en-GB" w:eastAsia="en-GB"/>
              </w:rPr>
              <w:t>20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2D826820" w14:textId="77777777" w:rsidR="004C1936" w:rsidRPr="001B1C01" w:rsidRDefault="004C1936" w:rsidP="00744513">
            <w:pPr>
              <w:spacing w:line="276" w:lineRule="auto"/>
              <w:jc w:val="center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14:paraId="7EE15AA7" w14:textId="1B47EF51" w:rsidR="004C1936" w:rsidRPr="001B1C01" w:rsidRDefault="004C1936" w:rsidP="00744513">
            <w:pPr>
              <w:spacing w:line="276" w:lineRule="auto"/>
              <w:jc w:val="center"/>
              <w:rPr>
                <w:sz w:val="20"/>
                <w:szCs w:val="20"/>
                <w:lang w:val="en-GB" w:eastAsia="en-GB"/>
              </w:rPr>
            </w:pPr>
            <w:r w:rsidRPr="001B1C01">
              <w:rPr>
                <w:sz w:val="20"/>
                <w:szCs w:val="20"/>
                <w:lang w:val="en-GB" w:eastAsia="en-GB"/>
              </w:rPr>
              <w:t>5</w:t>
            </w:r>
          </w:p>
        </w:tc>
      </w:tr>
      <w:tr w:rsidR="004C1936" w:rsidRPr="003368C8" w14:paraId="2DA3E6F5" w14:textId="77777777" w:rsidTr="004C1936">
        <w:trPr>
          <w:trHeight w:hRule="exact" w:val="397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222A9CC6" w14:textId="23748FEE" w:rsidR="004C1936" w:rsidRPr="00012395" w:rsidRDefault="004C1936" w:rsidP="004C1936">
            <w:pPr>
              <w:spacing w:line="276" w:lineRule="auto"/>
              <w:ind w:left="264"/>
              <w:rPr>
                <w:sz w:val="20"/>
                <w:szCs w:val="20"/>
                <w:lang w:val="en-GB" w:eastAsia="en-GB"/>
              </w:rPr>
            </w:pPr>
            <w:r w:rsidRPr="00012395">
              <w:rPr>
                <w:sz w:val="20"/>
                <w:szCs w:val="20"/>
                <w:lang w:val="en-GB" w:eastAsia="en-GB"/>
              </w:rPr>
              <w:t>Outer Regional/ Remote</w:t>
            </w:r>
            <w:r w:rsidR="007538FA">
              <w:rPr>
                <w:sz w:val="20"/>
                <w:szCs w:val="20"/>
                <w:lang w:val="en-GB" w:eastAsia="en-GB"/>
              </w:rPr>
              <w:t>^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57CD1226" w14:textId="7A799980" w:rsidR="004C1936" w:rsidRPr="001B1C01" w:rsidRDefault="004C1936" w:rsidP="00744513">
            <w:pPr>
              <w:spacing w:line="276" w:lineRule="auto"/>
              <w:jc w:val="center"/>
              <w:rPr>
                <w:sz w:val="20"/>
                <w:szCs w:val="20"/>
                <w:lang w:val="en-GB" w:eastAsia="en-GB"/>
              </w:rPr>
            </w:pPr>
            <w:r w:rsidRPr="001B1C01">
              <w:rPr>
                <w:sz w:val="20"/>
                <w:szCs w:val="20"/>
                <w:lang w:val="en-GB" w:eastAsia="en-GB"/>
              </w:rPr>
              <w:t>12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13E1AD0" w14:textId="2587AE5E" w:rsidR="004C1936" w:rsidRPr="001B1C01" w:rsidRDefault="004C1936" w:rsidP="00744513">
            <w:pPr>
              <w:spacing w:line="276" w:lineRule="auto"/>
              <w:jc w:val="center"/>
              <w:rPr>
                <w:sz w:val="20"/>
                <w:szCs w:val="20"/>
                <w:lang w:val="en-GB" w:eastAsia="en-GB"/>
              </w:rPr>
            </w:pPr>
            <w:r w:rsidRPr="001B1C01">
              <w:rPr>
                <w:sz w:val="20"/>
                <w:szCs w:val="20"/>
                <w:lang w:val="en-GB" w:eastAsia="en-GB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14:paraId="769783B0" w14:textId="437D2236" w:rsidR="004C1936" w:rsidRPr="001B1C01" w:rsidRDefault="0081583E" w:rsidP="00744513">
            <w:pPr>
              <w:spacing w:line="276" w:lineRule="auto"/>
              <w:jc w:val="center"/>
              <w:rPr>
                <w:sz w:val="20"/>
                <w:szCs w:val="20"/>
                <w:lang w:val="en-GB" w:eastAsia="en-GB"/>
              </w:rPr>
            </w:pPr>
            <w:r>
              <w:rPr>
                <w:sz w:val="20"/>
                <w:szCs w:val="20"/>
                <w:lang w:val="en-GB" w:eastAsia="en-GB"/>
              </w:rPr>
              <w:t>5</w:t>
            </w:r>
          </w:p>
        </w:tc>
      </w:tr>
      <w:tr w:rsidR="00FC3AF6" w:rsidRPr="00883200" w14:paraId="23160B36" w14:textId="77777777" w:rsidTr="0062043C">
        <w:trPr>
          <w:trHeight w:hRule="exact" w:val="397"/>
        </w:trPr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5E6396F" w14:textId="40FDC654" w:rsidR="00FC3AF6" w:rsidRPr="001B1C01" w:rsidRDefault="00FC3AF6" w:rsidP="00744513">
            <w:pPr>
              <w:spacing w:line="276" w:lineRule="auto"/>
              <w:rPr>
                <w:sz w:val="20"/>
                <w:szCs w:val="20"/>
                <w:lang w:val="en-GB" w:eastAsia="en-GB"/>
              </w:rPr>
            </w:pPr>
            <w:r w:rsidRPr="001B1C01">
              <w:rPr>
                <w:sz w:val="20"/>
                <w:szCs w:val="20"/>
                <w:lang w:val="en-GB" w:eastAsia="en-GB"/>
              </w:rPr>
              <w:t xml:space="preserve">     Remote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C363954" w14:textId="53821D7B" w:rsidR="00FC3AF6" w:rsidRPr="001B1C01" w:rsidRDefault="004C1936" w:rsidP="00744513">
            <w:pPr>
              <w:spacing w:line="276" w:lineRule="auto"/>
              <w:jc w:val="center"/>
              <w:rPr>
                <w:sz w:val="20"/>
                <w:szCs w:val="20"/>
                <w:lang w:val="en-GB" w:eastAsia="en-GB"/>
              </w:rPr>
            </w:pPr>
            <w:r w:rsidRPr="001B1C01">
              <w:rPr>
                <w:sz w:val="20"/>
                <w:szCs w:val="20"/>
                <w:lang w:val="en-GB" w:eastAsia="en-GB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7423BD5" w14:textId="140BE334" w:rsidR="00FC3AF6" w:rsidRPr="001B1C01" w:rsidRDefault="00FC3AF6" w:rsidP="00744513">
            <w:pPr>
              <w:spacing w:line="276" w:lineRule="auto"/>
              <w:jc w:val="center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2FE3EEF" w14:textId="41B1DD23" w:rsidR="00FC3AF6" w:rsidRPr="001B1C01" w:rsidRDefault="004C1936" w:rsidP="00744513">
            <w:pPr>
              <w:spacing w:line="276" w:lineRule="auto"/>
              <w:jc w:val="center"/>
              <w:rPr>
                <w:sz w:val="20"/>
                <w:szCs w:val="20"/>
                <w:lang w:val="en-GB" w:eastAsia="en-GB"/>
              </w:rPr>
            </w:pPr>
            <w:r w:rsidRPr="001B1C01">
              <w:rPr>
                <w:sz w:val="20"/>
                <w:szCs w:val="20"/>
                <w:lang w:val="en-GB" w:eastAsia="en-GB"/>
              </w:rPr>
              <w:t>1</w:t>
            </w:r>
          </w:p>
        </w:tc>
      </w:tr>
      <w:tr w:rsidR="00FC3AF6" w:rsidRPr="00883200" w14:paraId="52247102" w14:textId="77777777" w:rsidTr="0062043C">
        <w:trPr>
          <w:trHeight w:hRule="exact" w:val="397"/>
        </w:trPr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D92F9C2" w14:textId="01EB5CBA" w:rsidR="00FC3AF6" w:rsidRPr="001B1C01" w:rsidRDefault="00FC3AF6" w:rsidP="00744513">
            <w:pPr>
              <w:spacing w:line="276" w:lineRule="auto"/>
              <w:rPr>
                <w:sz w:val="20"/>
                <w:szCs w:val="20"/>
                <w:lang w:val="en-GB" w:eastAsia="en-GB"/>
              </w:rPr>
            </w:pPr>
            <w:r w:rsidRPr="001B1C01">
              <w:rPr>
                <w:sz w:val="20"/>
                <w:szCs w:val="20"/>
                <w:lang w:val="en-GB" w:eastAsia="en-GB"/>
              </w:rPr>
              <w:t>Pre/post intervention interviews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A845D7E" w14:textId="5B5F0564" w:rsidR="00FC3AF6" w:rsidRPr="001B1C01" w:rsidRDefault="00FC3AF6" w:rsidP="00744513">
            <w:pPr>
              <w:spacing w:line="276" w:lineRule="auto"/>
              <w:jc w:val="center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30398B1" w14:textId="77777777" w:rsidR="00FC3AF6" w:rsidRPr="001B1C01" w:rsidRDefault="00FC3AF6" w:rsidP="00744513">
            <w:pPr>
              <w:spacing w:line="276" w:lineRule="auto"/>
              <w:jc w:val="center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C05AA0C" w14:textId="77777777" w:rsidR="00FC3AF6" w:rsidRPr="001B1C01" w:rsidRDefault="00FC3AF6" w:rsidP="00744513">
            <w:pPr>
              <w:spacing w:line="276" w:lineRule="auto"/>
              <w:jc w:val="center"/>
              <w:rPr>
                <w:sz w:val="20"/>
                <w:szCs w:val="20"/>
                <w:lang w:val="en-GB" w:eastAsia="en-GB"/>
              </w:rPr>
            </w:pPr>
          </w:p>
        </w:tc>
      </w:tr>
      <w:tr w:rsidR="00FC3AF6" w:rsidRPr="00883200" w14:paraId="752C5CBE" w14:textId="77777777" w:rsidTr="004C1936">
        <w:trPr>
          <w:trHeight w:hRule="exact" w:val="397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5B1034C3" w14:textId="7F2554F0" w:rsidR="00FC3AF6" w:rsidRPr="001B1C01" w:rsidRDefault="00FC3AF6" w:rsidP="00744513">
            <w:pPr>
              <w:spacing w:line="276" w:lineRule="auto"/>
              <w:rPr>
                <w:sz w:val="20"/>
                <w:szCs w:val="20"/>
                <w:lang w:val="en-GB" w:eastAsia="en-GB"/>
              </w:rPr>
            </w:pPr>
            <w:r w:rsidRPr="001B1C01">
              <w:rPr>
                <w:sz w:val="20"/>
                <w:szCs w:val="20"/>
                <w:lang w:val="en-GB" w:eastAsia="en-GB"/>
              </w:rPr>
              <w:t xml:space="preserve">     Pre intervention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17C51148" w14:textId="72631A4F" w:rsidR="00FC3AF6" w:rsidRPr="001B1C01" w:rsidRDefault="00150F89" w:rsidP="00744513">
            <w:pPr>
              <w:spacing w:line="276" w:lineRule="auto"/>
              <w:jc w:val="center"/>
              <w:rPr>
                <w:sz w:val="20"/>
                <w:szCs w:val="20"/>
                <w:lang w:val="en-GB" w:eastAsia="en-GB"/>
              </w:rPr>
            </w:pPr>
            <w:r w:rsidRPr="001B1C01">
              <w:rPr>
                <w:sz w:val="20"/>
                <w:szCs w:val="20"/>
                <w:lang w:val="en-GB" w:eastAsia="en-GB"/>
              </w:rPr>
              <w:t>11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E34B4F8" w14:textId="2F453802" w:rsidR="00FC3AF6" w:rsidRPr="001B1C01" w:rsidRDefault="00150F89" w:rsidP="00744513">
            <w:pPr>
              <w:spacing w:line="276" w:lineRule="auto"/>
              <w:jc w:val="center"/>
              <w:rPr>
                <w:sz w:val="20"/>
                <w:szCs w:val="20"/>
                <w:lang w:val="en-GB" w:eastAsia="en-GB"/>
              </w:rPr>
            </w:pPr>
            <w:r w:rsidRPr="001B1C01">
              <w:rPr>
                <w:sz w:val="20"/>
                <w:szCs w:val="20"/>
                <w:lang w:val="en-GB" w:eastAsia="en-GB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14:paraId="470F88AD" w14:textId="5A6CA33A" w:rsidR="00FC3AF6" w:rsidRPr="001B1C01" w:rsidRDefault="00150F89" w:rsidP="00744513">
            <w:pPr>
              <w:spacing w:line="276" w:lineRule="auto"/>
              <w:jc w:val="center"/>
              <w:rPr>
                <w:sz w:val="20"/>
                <w:szCs w:val="20"/>
                <w:lang w:val="en-GB" w:eastAsia="en-GB"/>
              </w:rPr>
            </w:pPr>
            <w:r w:rsidRPr="001B1C01">
              <w:rPr>
                <w:sz w:val="20"/>
                <w:szCs w:val="20"/>
                <w:lang w:val="en-GB" w:eastAsia="en-GB"/>
              </w:rPr>
              <w:t>6</w:t>
            </w:r>
          </w:p>
        </w:tc>
      </w:tr>
      <w:tr w:rsidR="00FC3AF6" w:rsidRPr="00883200" w14:paraId="4EB8E6C1" w14:textId="77777777" w:rsidTr="004C1936">
        <w:trPr>
          <w:trHeight w:hRule="exact" w:val="397"/>
        </w:trPr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1EEE3E1" w14:textId="6ACA3A47" w:rsidR="00FC3AF6" w:rsidRPr="001B1C01" w:rsidRDefault="00FC3AF6" w:rsidP="00744513">
            <w:pPr>
              <w:spacing w:line="276" w:lineRule="auto"/>
              <w:rPr>
                <w:sz w:val="20"/>
                <w:szCs w:val="20"/>
                <w:lang w:val="en-GB" w:eastAsia="en-GB"/>
              </w:rPr>
            </w:pPr>
            <w:r w:rsidRPr="001B1C01">
              <w:rPr>
                <w:sz w:val="20"/>
                <w:szCs w:val="20"/>
                <w:lang w:val="en-GB" w:eastAsia="en-GB"/>
              </w:rPr>
              <w:t xml:space="preserve">     Post intervention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4A8F626" w14:textId="41CB9A5F" w:rsidR="00FC3AF6" w:rsidRPr="001B1C01" w:rsidRDefault="00150F89" w:rsidP="00744513">
            <w:pPr>
              <w:spacing w:line="276" w:lineRule="auto"/>
              <w:jc w:val="center"/>
              <w:rPr>
                <w:sz w:val="20"/>
                <w:szCs w:val="20"/>
                <w:lang w:val="en-GB" w:eastAsia="en-GB"/>
              </w:rPr>
            </w:pPr>
            <w:r w:rsidRPr="001B1C01">
              <w:rPr>
                <w:sz w:val="20"/>
                <w:szCs w:val="20"/>
                <w:lang w:val="en-GB" w:eastAsia="en-GB"/>
              </w:rPr>
              <w:t>31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0F7C740" w14:textId="0D826039" w:rsidR="00FC3AF6" w:rsidRPr="001B1C01" w:rsidRDefault="00150F89" w:rsidP="00744513">
            <w:pPr>
              <w:spacing w:line="276" w:lineRule="auto"/>
              <w:jc w:val="center"/>
              <w:rPr>
                <w:sz w:val="20"/>
                <w:szCs w:val="20"/>
                <w:lang w:val="en-GB" w:eastAsia="en-GB"/>
              </w:rPr>
            </w:pPr>
            <w:r w:rsidRPr="001B1C01">
              <w:rPr>
                <w:sz w:val="20"/>
                <w:szCs w:val="20"/>
                <w:lang w:val="en-GB" w:eastAsia="en-GB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CA3CBFA" w14:textId="75A6135D" w:rsidR="00FC3AF6" w:rsidRPr="001B1C01" w:rsidRDefault="00150F89" w:rsidP="00744513">
            <w:pPr>
              <w:spacing w:line="276" w:lineRule="auto"/>
              <w:jc w:val="center"/>
              <w:rPr>
                <w:sz w:val="20"/>
                <w:szCs w:val="20"/>
                <w:lang w:val="en-GB" w:eastAsia="en-GB"/>
              </w:rPr>
            </w:pPr>
            <w:r w:rsidRPr="001B1C01">
              <w:rPr>
                <w:sz w:val="20"/>
                <w:szCs w:val="20"/>
                <w:lang w:val="en-GB" w:eastAsia="en-GB"/>
              </w:rPr>
              <w:t>8</w:t>
            </w:r>
          </w:p>
        </w:tc>
      </w:tr>
      <w:tr w:rsidR="00FC3AF6" w:rsidRPr="00883200" w14:paraId="6C5AE610" w14:textId="77777777" w:rsidTr="004C1936">
        <w:trPr>
          <w:trHeight w:hRule="exact" w:val="397"/>
        </w:trPr>
        <w:tc>
          <w:tcPr>
            <w:tcW w:w="3119" w:type="dxa"/>
            <w:tcBorders>
              <w:top w:val="single" w:sz="12" w:space="0" w:color="auto"/>
              <w:left w:val="nil"/>
              <w:bottom w:val="single" w:sz="24" w:space="0" w:color="auto"/>
              <w:right w:val="nil"/>
            </w:tcBorders>
          </w:tcPr>
          <w:p w14:paraId="74901F21" w14:textId="65507D55" w:rsidR="00FC3AF6" w:rsidRPr="001B1C01" w:rsidRDefault="00FC3AF6" w:rsidP="00744513">
            <w:pPr>
              <w:spacing w:line="276" w:lineRule="auto"/>
              <w:rPr>
                <w:sz w:val="20"/>
                <w:szCs w:val="20"/>
                <w:lang w:val="en-GB" w:eastAsia="en-GB"/>
              </w:rPr>
            </w:pPr>
            <w:r w:rsidRPr="001B1C01">
              <w:rPr>
                <w:sz w:val="20"/>
                <w:szCs w:val="20"/>
                <w:lang w:val="en-GB" w:eastAsia="en-GB"/>
              </w:rPr>
              <w:t>Totals (n=</w:t>
            </w:r>
            <w:r w:rsidR="0028759E">
              <w:rPr>
                <w:sz w:val="20"/>
                <w:szCs w:val="20"/>
                <w:lang w:val="en-GB" w:eastAsia="en-GB"/>
              </w:rPr>
              <w:t>58</w:t>
            </w:r>
            <w:r w:rsidRPr="001B1C01">
              <w:rPr>
                <w:sz w:val="20"/>
                <w:szCs w:val="20"/>
                <w:lang w:val="en-GB" w:eastAsia="en-GB"/>
              </w:rPr>
              <w:t>)</w:t>
            </w:r>
          </w:p>
        </w:tc>
        <w:tc>
          <w:tcPr>
            <w:tcW w:w="1276" w:type="dxa"/>
            <w:tcBorders>
              <w:top w:val="single" w:sz="12" w:space="0" w:color="auto"/>
              <w:left w:val="nil"/>
              <w:bottom w:val="single" w:sz="24" w:space="0" w:color="auto"/>
              <w:right w:val="nil"/>
            </w:tcBorders>
          </w:tcPr>
          <w:p w14:paraId="58071A37" w14:textId="5EBAEE30" w:rsidR="00FC3AF6" w:rsidRPr="001B1C01" w:rsidRDefault="004C1936" w:rsidP="00744513">
            <w:pPr>
              <w:spacing w:line="276" w:lineRule="auto"/>
              <w:jc w:val="center"/>
              <w:rPr>
                <w:sz w:val="20"/>
                <w:szCs w:val="20"/>
                <w:lang w:val="en-GB" w:eastAsia="en-GB"/>
              </w:rPr>
            </w:pPr>
            <w:r w:rsidRPr="001B1C01">
              <w:rPr>
                <w:sz w:val="20"/>
                <w:szCs w:val="20"/>
                <w:lang w:val="en-GB" w:eastAsia="en-GB"/>
              </w:rPr>
              <w:t>42</w:t>
            </w:r>
          </w:p>
        </w:tc>
        <w:tc>
          <w:tcPr>
            <w:tcW w:w="1275" w:type="dxa"/>
            <w:tcBorders>
              <w:top w:val="single" w:sz="12" w:space="0" w:color="auto"/>
              <w:left w:val="nil"/>
              <w:bottom w:val="single" w:sz="24" w:space="0" w:color="auto"/>
              <w:right w:val="nil"/>
            </w:tcBorders>
          </w:tcPr>
          <w:p w14:paraId="2385991B" w14:textId="42286249" w:rsidR="00FC3AF6" w:rsidRPr="001B1C01" w:rsidRDefault="00FC3AF6" w:rsidP="00744513">
            <w:pPr>
              <w:spacing w:line="276" w:lineRule="auto"/>
              <w:jc w:val="center"/>
              <w:rPr>
                <w:sz w:val="20"/>
                <w:szCs w:val="20"/>
                <w:lang w:val="en-GB" w:eastAsia="en-GB"/>
              </w:rPr>
            </w:pPr>
            <w:r w:rsidRPr="001B1C01">
              <w:rPr>
                <w:sz w:val="20"/>
                <w:szCs w:val="20"/>
                <w:lang w:val="en-GB" w:eastAsia="en-GB"/>
              </w:rPr>
              <w:t>2</w:t>
            </w:r>
          </w:p>
        </w:tc>
        <w:tc>
          <w:tcPr>
            <w:tcW w:w="2835" w:type="dxa"/>
            <w:tcBorders>
              <w:top w:val="single" w:sz="12" w:space="0" w:color="auto"/>
              <w:left w:val="nil"/>
              <w:bottom w:val="single" w:sz="24" w:space="0" w:color="auto"/>
              <w:right w:val="nil"/>
            </w:tcBorders>
          </w:tcPr>
          <w:p w14:paraId="574F7494" w14:textId="2EB8CAAE" w:rsidR="00FC3AF6" w:rsidRPr="001B1C01" w:rsidRDefault="004C1936" w:rsidP="003362E8">
            <w:pPr>
              <w:spacing w:line="276" w:lineRule="auto"/>
              <w:jc w:val="center"/>
              <w:rPr>
                <w:sz w:val="20"/>
                <w:szCs w:val="20"/>
                <w:lang w:val="en-GB" w:eastAsia="en-GB"/>
              </w:rPr>
            </w:pPr>
            <w:r w:rsidRPr="001B1C01">
              <w:rPr>
                <w:sz w:val="20"/>
                <w:szCs w:val="20"/>
                <w:lang w:val="en-GB" w:eastAsia="en-GB"/>
              </w:rPr>
              <w:t>1</w:t>
            </w:r>
            <w:r w:rsidR="003362E8" w:rsidRPr="001B1C01">
              <w:rPr>
                <w:sz w:val="20"/>
                <w:szCs w:val="20"/>
                <w:lang w:val="en-GB" w:eastAsia="en-GB"/>
              </w:rPr>
              <w:t>4</w:t>
            </w:r>
          </w:p>
        </w:tc>
      </w:tr>
    </w:tbl>
    <w:p w14:paraId="1940A1AC" w14:textId="241613DF" w:rsidR="003C431D" w:rsidRPr="00637C16" w:rsidRDefault="00A638DC" w:rsidP="003C431D">
      <w:pPr>
        <w:spacing w:before="120"/>
        <w:rPr>
          <w:sz w:val="20"/>
          <w:szCs w:val="20"/>
        </w:rPr>
      </w:pPr>
      <w:r w:rsidRPr="00A638DC">
        <w:rPr>
          <w:sz w:val="20"/>
          <w:szCs w:val="20"/>
        </w:rPr>
        <w:t>*</w:t>
      </w:r>
      <w:r>
        <w:rPr>
          <w:sz w:val="20"/>
          <w:szCs w:val="20"/>
        </w:rPr>
        <w:t xml:space="preserve"> </w:t>
      </w:r>
      <w:proofErr w:type="gramStart"/>
      <w:r w:rsidR="003C431D" w:rsidRPr="00F3427A">
        <w:rPr>
          <w:sz w:val="20"/>
          <w:szCs w:val="20"/>
        </w:rPr>
        <w:t>For the purpose of</w:t>
      </w:r>
      <w:proofErr w:type="gramEnd"/>
      <w:r w:rsidR="003C431D" w:rsidRPr="00F3427A">
        <w:rPr>
          <w:sz w:val="20"/>
          <w:szCs w:val="20"/>
        </w:rPr>
        <w:t xml:space="preserve"> this study ‘</w:t>
      </w:r>
      <w:r w:rsidR="003C431D" w:rsidRPr="008B065D">
        <w:rPr>
          <w:b/>
          <w:bCs/>
          <w:sz w:val="20"/>
          <w:szCs w:val="20"/>
        </w:rPr>
        <w:t>regional’</w:t>
      </w:r>
      <w:r w:rsidR="003C431D">
        <w:rPr>
          <w:sz w:val="20"/>
          <w:szCs w:val="20"/>
        </w:rPr>
        <w:t xml:space="preserve"> areas </w:t>
      </w:r>
      <w:r w:rsidR="003C431D" w:rsidRPr="00022A4C">
        <w:rPr>
          <w:sz w:val="20"/>
          <w:szCs w:val="20"/>
        </w:rPr>
        <w:t>are defined as areas located outside of metropolitan area</w:t>
      </w:r>
      <w:r w:rsidR="003C431D">
        <w:rPr>
          <w:sz w:val="20"/>
          <w:szCs w:val="20"/>
        </w:rPr>
        <w:t>s with</w:t>
      </w:r>
      <w:r w:rsidR="003C431D" w:rsidRPr="00022A4C">
        <w:rPr>
          <w:sz w:val="20"/>
          <w:szCs w:val="20"/>
        </w:rPr>
        <w:t xml:space="preserve"> </w:t>
      </w:r>
      <w:r w:rsidR="003C431D" w:rsidRPr="00381605">
        <w:rPr>
          <w:sz w:val="20"/>
          <w:szCs w:val="20"/>
        </w:rPr>
        <w:t>limited access to services</w:t>
      </w:r>
      <w:r w:rsidR="003C431D">
        <w:rPr>
          <w:sz w:val="20"/>
          <w:szCs w:val="20"/>
        </w:rPr>
        <w:t xml:space="preserve">. </w:t>
      </w:r>
      <w:r w:rsidR="003C431D" w:rsidRPr="002D2B75">
        <w:rPr>
          <w:i/>
          <w:iCs/>
          <w:sz w:val="20"/>
          <w:szCs w:val="20"/>
        </w:rPr>
        <w:t>Inner</w:t>
      </w:r>
      <w:r w:rsidR="003C431D">
        <w:rPr>
          <w:sz w:val="20"/>
          <w:szCs w:val="20"/>
        </w:rPr>
        <w:t xml:space="preserve"> regional areas have a population greater than</w:t>
      </w:r>
      <w:r w:rsidR="003C431D" w:rsidRPr="00022A4C">
        <w:rPr>
          <w:sz w:val="20"/>
          <w:szCs w:val="20"/>
        </w:rPr>
        <w:t xml:space="preserve"> 250,000 people</w:t>
      </w:r>
      <w:r w:rsidR="00F712C9">
        <w:rPr>
          <w:sz w:val="20"/>
          <w:szCs w:val="20"/>
        </w:rPr>
        <w:t xml:space="preserve"> with </w:t>
      </w:r>
      <w:r w:rsidR="00F712C9" w:rsidRPr="00F712C9">
        <w:rPr>
          <w:sz w:val="20"/>
          <w:szCs w:val="20"/>
        </w:rPr>
        <w:t xml:space="preserve">some restrictions to accessibility to some goods, </w:t>
      </w:r>
      <w:proofErr w:type="gramStart"/>
      <w:r w:rsidR="00F712C9" w:rsidRPr="00F712C9">
        <w:rPr>
          <w:sz w:val="20"/>
          <w:szCs w:val="20"/>
        </w:rPr>
        <w:t>services</w:t>
      </w:r>
      <w:proofErr w:type="gramEnd"/>
      <w:r w:rsidR="00F712C9" w:rsidRPr="00F712C9">
        <w:rPr>
          <w:sz w:val="20"/>
          <w:szCs w:val="20"/>
        </w:rPr>
        <w:t xml:space="preserve"> and opportunities for social interaction</w:t>
      </w:r>
      <w:r w:rsidR="003C431D">
        <w:rPr>
          <w:sz w:val="20"/>
          <w:szCs w:val="20"/>
        </w:rPr>
        <w:t xml:space="preserve">; </w:t>
      </w:r>
      <w:r w:rsidR="003C431D" w:rsidRPr="002D2B75">
        <w:rPr>
          <w:i/>
          <w:iCs/>
          <w:sz w:val="20"/>
          <w:szCs w:val="20"/>
        </w:rPr>
        <w:t>outer</w:t>
      </w:r>
      <w:r w:rsidR="003C431D">
        <w:rPr>
          <w:sz w:val="20"/>
          <w:szCs w:val="20"/>
        </w:rPr>
        <w:t xml:space="preserve"> regional areas have a population of fewer than 250,000 people and are located further from metropolitan areas than inner regional areas</w:t>
      </w:r>
      <w:r w:rsidR="00C97A94">
        <w:rPr>
          <w:sz w:val="20"/>
          <w:szCs w:val="20"/>
        </w:rPr>
        <w:t xml:space="preserve"> with</w:t>
      </w:r>
      <w:r w:rsidR="00C97A94" w:rsidRPr="00C97A94">
        <w:t xml:space="preserve"> </w:t>
      </w:r>
      <w:r w:rsidR="00C97A94" w:rsidRPr="00C97A94">
        <w:rPr>
          <w:sz w:val="20"/>
          <w:szCs w:val="20"/>
        </w:rPr>
        <w:t>significantly restricted accessibility to goods, services and opportunities for social interaction</w:t>
      </w:r>
      <w:r w:rsidR="003C431D">
        <w:rPr>
          <w:sz w:val="20"/>
          <w:szCs w:val="20"/>
        </w:rPr>
        <w:t xml:space="preserve">. </w:t>
      </w:r>
      <w:r w:rsidR="003C431D" w:rsidRPr="00F3427A">
        <w:rPr>
          <w:sz w:val="20"/>
          <w:szCs w:val="20"/>
        </w:rPr>
        <w:t>‘</w:t>
      </w:r>
      <w:r w:rsidR="003D604A">
        <w:rPr>
          <w:b/>
          <w:bCs/>
          <w:sz w:val="20"/>
          <w:szCs w:val="20"/>
        </w:rPr>
        <w:t>Remote’</w:t>
      </w:r>
      <w:r w:rsidR="003C431D">
        <w:rPr>
          <w:sz w:val="20"/>
          <w:szCs w:val="20"/>
        </w:rPr>
        <w:t xml:space="preserve"> areas </w:t>
      </w:r>
      <w:r w:rsidR="003C431D" w:rsidRPr="004A798B">
        <w:rPr>
          <w:sz w:val="20"/>
          <w:szCs w:val="20"/>
        </w:rPr>
        <w:t>are defined as areas that are located far from metropolitan area</w:t>
      </w:r>
      <w:r w:rsidR="003C431D">
        <w:rPr>
          <w:sz w:val="20"/>
          <w:szCs w:val="20"/>
        </w:rPr>
        <w:t>s</w:t>
      </w:r>
      <w:r w:rsidR="003C431D" w:rsidRPr="004A798B">
        <w:rPr>
          <w:sz w:val="20"/>
          <w:szCs w:val="20"/>
        </w:rPr>
        <w:t xml:space="preserve"> </w:t>
      </w:r>
      <w:r w:rsidR="003C431D">
        <w:rPr>
          <w:sz w:val="20"/>
          <w:szCs w:val="20"/>
        </w:rPr>
        <w:t>with</w:t>
      </w:r>
      <w:r w:rsidR="003C431D" w:rsidRPr="004A798B">
        <w:rPr>
          <w:sz w:val="20"/>
          <w:szCs w:val="20"/>
        </w:rPr>
        <w:t xml:space="preserve"> a very small population density</w:t>
      </w:r>
      <w:r w:rsidR="003C431D">
        <w:rPr>
          <w:sz w:val="20"/>
          <w:szCs w:val="20"/>
        </w:rPr>
        <w:t xml:space="preserve"> and </w:t>
      </w:r>
      <w:r w:rsidR="003C431D" w:rsidRPr="004A798B">
        <w:rPr>
          <w:sz w:val="20"/>
          <w:szCs w:val="20"/>
        </w:rPr>
        <w:t xml:space="preserve">very </w:t>
      </w:r>
      <w:r w:rsidR="002603A4">
        <w:rPr>
          <w:sz w:val="20"/>
          <w:szCs w:val="20"/>
        </w:rPr>
        <w:t>restricted accessibility to goods,</w:t>
      </w:r>
      <w:r w:rsidR="003C431D" w:rsidRPr="004A798B">
        <w:rPr>
          <w:sz w:val="20"/>
          <w:szCs w:val="20"/>
        </w:rPr>
        <w:t xml:space="preserve"> services and </w:t>
      </w:r>
      <w:r w:rsidR="003D604A">
        <w:rPr>
          <w:sz w:val="20"/>
          <w:szCs w:val="20"/>
        </w:rPr>
        <w:t>opportunities for social interaction</w:t>
      </w:r>
      <w:r w:rsidR="00637C16">
        <w:rPr>
          <w:sz w:val="20"/>
          <w:szCs w:val="20"/>
        </w:rPr>
        <w:t xml:space="preserve"> as defined by the </w:t>
      </w:r>
      <w:r w:rsidR="00637C16" w:rsidRPr="00637C16">
        <w:rPr>
          <w:sz w:val="20"/>
          <w:szCs w:val="20"/>
        </w:rPr>
        <w:t xml:space="preserve">Australian Statistical Geography Standard (ASGS) Remoteness Area classification </w:t>
      </w:r>
      <w:r w:rsidR="00637C16" w:rsidRPr="00637C16">
        <w:rPr>
          <w:sz w:val="20"/>
          <w:szCs w:val="20"/>
        </w:rPr>
        <w:t xml:space="preserve">and </w:t>
      </w:r>
      <w:r w:rsidR="00637C16" w:rsidRPr="00637C16">
        <w:rPr>
          <w:sz w:val="20"/>
          <w:szCs w:val="20"/>
        </w:rPr>
        <w:t>Accessibility/Remoteness Index of Australia</w:t>
      </w:r>
      <w:r w:rsidR="003C431D">
        <w:rPr>
          <w:sz w:val="20"/>
          <w:szCs w:val="20"/>
        </w:rPr>
        <w:t>.</w:t>
      </w:r>
    </w:p>
    <w:p w14:paraId="70A0550D" w14:textId="0DC58548" w:rsidR="00836D41" w:rsidRDefault="00836D41" w:rsidP="003C431D">
      <w:pPr>
        <w:spacing w:before="120"/>
        <w:rPr>
          <w:sz w:val="20"/>
          <w:szCs w:val="20"/>
          <w:vertAlign w:val="superscript"/>
        </w:rPr>
      </w:pPr>
      <w:r>
        <w:rPr>
          <w:sz w:val="20"/>
          <w:szCs w:val="20"/>
          <w:lang w:val="en-GB" w:eastAsia="en-GB"/>
        </w:rPr>
        <w:t xml:space="preserve">ɸ </w:t>
      </w:r>
      <w:r w:rsidR="00DB29C9">
        <w:rPr>
          <w:sz w:val="20"/>
          <w:szCs w:val="20"/>
          <w:lang w:val="en-GB" w:eastAsia="en-GB"/>
        </w:rPr>
        <w:t xml:space="preserve">Geographic location was determined by </w:t>
      </w:r>
      <w:r w:rsidR="007D61D4">
        <w:rPr>
          <w:sz w:val="20"/>
          <w:szCs w:val="20"/>
          <w:lang w:val="en-GB" w:eastAsia="en-GB"/>
        </w:rPr>
        <w:t>location of school, not participants’ residence.</w:t>
      </w:r>
    </w:p>
    <w:p w14:paraId="5283959A" w14:textId="129B1DC3" w:rsidR="009D0FA9" w:rsidRDefault="007538FA" w:rsidP="003C431D">
      <w:pPr>
        <w:spacing w:before="120"/>
        <w:rPr>
          <w:sz w:val="20"/>
          <w:szCs w:val="20"/>
        </w:rPr>
      </w:pPr>
      <w:r>
        <w:rPr>
          <w:sz w:val="20"/>
          <w:szCs w:val="20"/>
        </w:rPr>
        <w:t xml:space="preserve">^ </w:t>
      </w:r>
      <w:r w:rsidR="005816F5">
        <w:rPr>
          <w:sz w:val="20"/>
          <w:szCs w:val="20"/>
        </w:rPr>
        <w:t>T</w:t>
      </w:r>
      <w:r w:rsidR="00B21769">
        <w:rPr>
          <w:sz w:val="20"/>
          <w:szCs w:val="20"/>
        </w:rPr>
        <w:t xml:space="preserve">hese </w:t>
      </w:r>
      <w:r w:rsidR="00CF2687">
        <w:rPr>
          <w:sz w:val="20"/>
          <w:szCs w:val="20"/>
        </w:rPr>
        <w:t xml:space="preserve">schools </w:t>
      </w:r>
      <w:proofErr w:type="gramStart"/>
      <w:r w:rsidR="00CF2687">
        <w:rPr>
          <w:sz w:val="20"/>
          <w:szCs w:val="20"/>
        </w:rPr>
        <w:t>were located in</w:t>
      </w:r>
      <w:proofErr w:type="gramEnd"/>
      <w:r w:rsidR="00B21769">
        <w:rPr>
          <w:sz w:val="20"/>
          <w:szCs w:val="20"/>
        </w:rPr>
        <w:t xml:space="preserve"> </w:t>
      </w:r>
      <w:r w:rsidR="009D0FA9">
        <w:rPr>
          <w:sz w:val="20"/>
          <w:szCs w:val="20"/>
        </w:rPr>
        <w:t xml:space="preserve">mixed </w:t>
      </w:r>
      <w:r w:rsidR="00B21769">
        <w:rPr>
          <w:sz w:val="20"/>
          <w:szCs w:val="20"/>
        </w:rPr>
        <w:t>classification areas</w:t>
      </w:r>
      <w:r w:rsidR="00135053">
        <w:rPr>
          <w:sz w:val="20"/>
          <w:szCs w:val="20"/>
        </w:rPr>
        <w:t>.</w:t>
      </w:r>
    </w:p>
    <w:p w14:paraId="28A0F5CD" w14:textId="77777777" w:rsidR="00637C16" w:rsidRDefault="00637C16" w:rsidP="008A4F61">
      <w:pPr>
        <w:keepNext/>
        <w:spacing w:before="120" w:line="276" w:lineRule="auto"/>
        <w:rPr>
          <w:b/>
          <w:lang w:val="en-GB"/>
        </w:rPr>
      </w:pPr>
    </w:p>
    <w:p w14:paraId="47C7DFE6" w14:textId="20D1B888" w:rsidR="00FC3AF6" w:rsidRDefault="00FC3AF6" w:rsidP="008A4F61">
      <w:pPr>
        <w:keepNext/>
        <w:spacing w:before="120" w:line="276" w:lineRule="auto"/>
        <w:rPr>
          <w:b/>
          <w:lang w:val="en-GB"/>
        </w:rPr>
      </w:pPr>
      <w:r w:rsidRPr="00FC3AF6">
        <w:rPr>
          <w:b/>
          <w:lang w:val="en-GB"/>
        </w:rPr>
        <w:t>Inclusion criteria</w:t>
      </w:r>
    </w:p>
    <w:p w14:paraId="037A1542" w14:textId="77777777" w:rsidR="003630E0" w:rsidRPr="000E2D04" w:rsidRDefault="003630E0" w:rsidP="003630E0">
      <w:pPr>
        <w:keepNext/>
        <w:spacing w:line="276" w:lineRule="auto"/>
        <w:ind w:left="284" w:hanging="284"/>
        <w:rPr>
          <w:bCs/>
          <w:sz w:val="20"/>
          <w:szCs w:val="20"/>
        </w:rPr>
      </w:pPr>
      <w:r w:rsidRPr="000E2D04">
        <w:rPr>
          <w:bCs/>
          <w:sz w:val="20"/>
          <w:szCs w:val="20"/>
          <w:lang w:val="en-GB"/>
        </w:rPr>
        <w:t xml:space="preserve">Inclusion criteria for </w:t>
      </w:r>
      <w:r w:rsidRPr="000E2D04">
        <w:rPr>
          <w:b/>
          <w:sz w:val="20"/>
          <w:szCs w:val="20"/>
          <w:lang w:val="en-GB"/>
        </w:rPr>
        <w:t>participating high schools</w:t>
      </w:r>
      <w:r w:rsidRPr="000E2D04">
        <w:rPr>
          <w:bCs/>
          <w:sz w:val="20"/>
          <w:szCs w:val="20"/>
          <w:lang w:val="en-GB"/>
        </w:rPr>
        <w:t xml:space="preserve">: high schools located in drought-affected regional or rural areas of New South Wales, Australia. </w:t>
      </w:r>
      <w:proofErr w:type="gramStart"/>
      <w:r w:rsidRPr="000E2D04">
        <w:rPr>
          <w:bCs/>
          <w:sz w:val="20"/>
          <w:szCs w:val="20"/>
          <w:lang w:val="en-GB"/>
        </w:rPr>
        <w:t>For the purpose of</w:t>
      </w:r>
      <w:proofErr w:type="gramEnd"/>
      <w:r w:rsidRPr="000E2D04">
        <w:rPr>
          <w:bCs/>
          <w:sz w:val="20"/>
          <w:szCs w:val="20"/>
          <w:lang w:val="en-GB"/>
        </w:rPr>
        <w:t xml:space="preserve"> this study, ‘drought-affected’ communities </w:t>
      </w:r>
      <w:r w:rsidRPr="000E2D04">
        <w:rPr>
          <w:bCs/>
          <w:sz w:val="20"/>
          <w:szCs w:val="20"/>
        </w:rPr>
        <w:t xml:space="preserve">are defined as areas that are experiencing prolonged dry periods, resulting in reduced rainfall, limited water availability, and a decline in agricultural productivity. </w:t>
      </w:r>
    </w:p>
    <w:p w14:paraId="7D8E3620" w14:textId="77777777" w:rsidR="003630E0" w:rsidRPr="000E2D04" w:rsidRDefault="003630E0" w:rsidP="003630E0">
      <w:pPr>
        <w:keepNext/>
        <w:spacing w:line="276" w:lineRule="auto"/>
        <w:rPr>
          <w:bCs/>
          <w:sz w:val="20"/>
          <w:szCs w:val="20"/>
          <w:lang w:val="en-GB"/>
        </w:rPr>
      </w:pPr>
      <w:r w:rsidRPr="000E2D04">
        <w:rPr>
          <w:bCs/>
          <w:sz w:val="20"/>
          <w:szCs w:val="20"/>
          <w:lang w:val="en-GB"/>
        </w:rPr>
        <w:t xml:space="preserve">Inclusion criteria for </w:t>
      </w:r>
      <w:r w:rsidRPr="000E2D04">
        <w:rPr>
          <w:b/>
          <w:sz w:val="20"/>
          <w:szCs w:val="20"/>
          <w:lang w:val="en-GB"/>
        </w:rPr>
        <w:t>participants</w:t>
      </w:r>
      <w:r w:rsidRPr="000E2D04">
        <w:rPr>
          <w:bCs/>
          <w:sz w:val="20"/>
          <w:szCs w:val="20"/>
          <w:lang w:val="en-GB"/>
        </w:rPr>
        <w:t>:</w:t>
      </w:r>
    </w:p>
    <w:p w14:paraId="53BF6FD2" w14:textId="77777777" w:rsidR="003630E0" w:rsidRPr="000E2D04" w:rsidRDefault="003630E0" w:rsidP="003630E0">
      <w:pPr>
        <w:pStyle w:val="ListParagraph"/>
        <w:keepNext/>
        <w:numPr>
          <w:ilvl w:val="0"/>
          <w:numId w:val="3"/>
        </w:numPr>
        <w:spacing w:line="276" w:lineRule="auto"/>
        <w:rPr>
          <w:rStyle w:val="fontstyle01"/>
          <w:rFonts w:asciiTheme="minorHAnsi" w:hAnsiTheme="minorHAnsi" w:cstheme="minorHAnsi"/>
          <w:bCs/>
          <w:color w:val="auto"/>
          <w:sz w:val="20"/>
          <w:szCs w:val="20"/>
          <w:lang w:val="en-GB"/>
        </w:rPr>
      </w:pPr>
      <w:r w:rsidRPr="000E2D04">
        <w:rPr>
          <w:rStyle w:val="fontstyle01"/>
          <w:sz w:val="20"/>
          <w:szCs w:val="20"/>
        </w:rPr>
        <w:t>Students (grades 9 to 12) who attend a participating high school; or,</w:t>
      </w:r>
    </w:p>
    <w:p w14:paraId="7231B16A" w14:textId="77777777" w:rsidR="003630E0" w:rsidRPr="000E2D04" w:rsidRDefault="003630E0" w:rsidP="003630E0">
      <w:pPr>
        <w:pStyle w:val="ListParagraph"/>
        <w:keepNext/>
        <w:numPr>
          <w:ilvl w:val="0"/>
          <w:numId w:val="3"/>
        </w:numPr>
        <w:spacing w:line="276" w:lineRule="auto"/>
        <w:rPr>
          <w:rStyle w:val="fontstyle01"/>
          <w:rFonts w:asciiTheme="minorHAnsi" w:hAnsiTheme="minorHAnsi" w:cstheme="minorHAnsi"/>
          <w:bCs/>
          <w:color w:val="auto"/>
          <w:sz w:val="20"/>
          <w:szCs w:val="20"/>
          <w:lang w:val="en-GB"/>
        </w:rPr>
      </w:pPr>
      <w:r w:rsidRPr="000E2D04">
        <w:rPr>
          <w:rStyle w:val="fontstyle01"/>
          <w:sz w:val="20"/>
          <w:szCs w:val="20"/>
        </w:rPr>
        <w:t>Parents/ guardians/ family members of students (aged 18 years and over) who attend a</w:t>
      </w:r>
      <w:r w:rsidRPr="000E2D04">
        <w:rPr>
          <w:rFonts w:ascii="Calibri" w:hAnsi="Calibri" w:cs="Calibri"/>
          <w:color w:val="000000"/>
          <w:sz w:val="20"/>
          <w:szCs w:val="20"/>
        </w:rPr>
        <w:br/>
      </w:r>
      <w:r w:rsidRPr="000E2D04">
        <w:rPr>
          <w:rStyle w:val="fontstyle01"/>
          <w:sz w:val="20"/>
          <w:szCs w:val="20"/>
        </w:rPr>
        <w:t>participating high school; or,</w:t>
      </w:r>
    </w:p>
    <w:p w14:paraId="77701F73" w14:textId="62D54A62" w:rsidR="003630E0" w:rsidRPr="000E2D04" w:rsidRDefault="003630E0" w:rsidP="003630E0">
      <w:pPr>
        <w:pStyle w:val="ListParagraph"/>
        <w:keepNext/>
        <w:numPr>
          <w:ilvl w:val="0"/>
          <w:numId w:val="3"/>
        </w:numPr>
        <w:spacing w:line="276" w:lineRule="auto"/>
        <w:rPr>
          <w:rStyle w:val="fontstyle01"/>
          <w:rFonts w:asciiTheme="minorHAnsi" w:hAnsiTheme="minorHAnsi" w:cstheme="minorHAnsi"/>
          <w:bCs/>
          <w:color w:val="auto"/>
          <w:sz w:val="20"/>
          <w:szCs w:val="20"/>
          <w:lang w:val="en-GB"/>
        </w:rPr>
      </w:pPr>
      <w:r w:rsidRPr="000E2D04">
        <w:rPr>
          <w:rStyle w:val="fontstyle01"/>
          <w:sz w:val="20"/>
          <w:szCs w:val="20"/>
        </w:rPr>
        <w:t>Teachers working at a participating high school;</w:t>
      </w:r>
      <w:r w:rsidR="00676225" w:rsidRPr="000E2D04">
        <w:rPr>
          <w:rStyle w:val="fontstyle01"/>
          <w:sz w:val="20"/>
          <w:szCs w:val="20"/>
        </w:rPr>
        <w:t xml:space="preserve"> or</w:t>
      </w:r>
    </w:p>
    <w:p w14:paraId="6C240817" w14:textId="10189E1B" w:rsidR="00AE28D6" w:rsidRPr="000E2D04" w:rsidRDefault="003630E0" w:rsidP="003630E0">
      <w:pPr>
        <w:pStyle w:val="ListParagraph"/>
        <w:keepNext/>
        <w:numPr>
          <w:ilvl w:val="0"/>
          <w:numId w:val="3"/>
        </w:numPr>
        <w:spacing w:line="276" w:lineRule="auto"/>
        <w:rPr>
          <w:bCs/>
          <w:sz w:val="20"/>
          <w:szCs w:val="20"/>
          <w:lang w:val="en-GB"/>
        </w:rPr>
      </w:pPr>
      <w:r w:rsidRPr="000E2D04">
        <w:rPr>
          <w:rStyle w:val="fontstyle01"/>
          <w:sz w:val="20"/>
          <w:szCs w:val="20"/>
        </w:rPr>
        <w:t>Members of the local community (aged 18 years and over) who are associated with a</w:t>
      </w:r>
      <w:r w:rsidRPr="000E2D04">
        <w:rPr>
          <w:rFonts w:ascii="Calibri" w:hAnsi="Calibri" w:cs="Calibri"/>
          <w:color w:val="000000"/>
          <w:sz w:val="20"/>
          <w:szCs w:val="20"/>
        </w:rPr>
        <w:br/>
      </w:r>
      <w:r w:rsidRPr="000E2D04">
        <w:rPr>
          <w:rStyle w:val="fontstyle01"/>
          <w:sz w:val="20"/>
          <w:szCs w:val="20"/>
        </w:rPr>
        <w:t>participating high school such as health professionals, other health service providers, and</w:t>
      </w:r>
      <w:r w:rsidRPr="000E2D04">
        <w:rPr>
          <w:rFonts w:ascii="Calibri" w:hAnsi="Calibri" w:cs="Calibri"/>
          <w:color w:val="000000"/>
          <w:sz w:val="20"/>
          <w:szCs w:val="20"/>
        </w:rPr>
        <w:br/>
      </w:r>
      <w:r w:rsidRPr="000E2D04">
        <w:rPr>
          <w:rStyle w:val="fontstyle01"/>
          <w:sz w:val="20"/>
          <w:szCs w:val="20"/>
        </w:rPr>
        <w:t>other members of the community.</w:t>
      </w:r>
    </w:p>
    <w:sectPr w:rsidR="00AE28D6" w:rsidRPr="000E2D04" w:rsidSect="00B37630">
      <w:pgSz w:w="11906" w:h="16838"/>
      <w:pgMar w:top="1135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B22D0C" w14:textId="77777777" w:rsidR="001654EB" w:rsidRDefault="001654EB" w:rsidP="00572DAF">
      <w:pPr>
        <w:spacing w:after="0"/>
      </w:pPr>
      <w:r>
        <w:separator/>
      </w:r>
    </w:p>
  </w:endnote>
  <w:endnote w:type="continuationSeparator" w:id="0">
    <w:p w14:paraId="3F202291" w14:textId="77777777" w:rsidR="001654EB" w:rsidRDefault="001654EB" w:rsidP="00572DA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D42691" w14:textId="77777777" w:rsidR="001654EB" w:rsidRDefault="001654EB" w:rsidP="00572DAF">
      <w:pPr>
        <w:spacing w:after="0"/>
      </w:pPr>
      <w:r>
        <w:separator/>
      </w:r>
    </w:p>
  </w:footnote>
  <w:footnote w:type="continuationSeparator" w:id="0">
    <w:p w14:paraId="7BE1BD57" w14:textId="77777777" w:rsidR="001654EB" w:rsidRDefault="001654EB" w:rsidP="00572DAF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4938E6"/>
    <w:multiLevelType w:val="hybridMultilevel"/>
    <w:tmpl w:val="957C27C8"/>
    <w:lvl w:ilvl="0" w:tplc="796CB0DC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color w:val="00000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EC7D48"/>
    <w:multiLevelType w:val="hybridMultilevel"/>
    <w:tmpl w:val="0A1E9D0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A742B0"/>
    <w:multiLevelType w:val="hybridMultilevel"/>
    <w:tmpl w:val="A77A8472"/>
    <w:lvl w:ilvl="0" w:tplc="54B03BC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7302048">
    <w:abstractNumId w:val="2"/>
  </w:num>
  <w:num w:numId="2" w16cid:durableId="478811902">
    <w:abstractNumId w:val="1"/>
  </w:num>
  <w:num w:numId="3" w16cid:durableId="20459350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1F20"/>
    <w:rsid w:val="00012395"/>
    <w:rsid w:val="00023BDB"/>
    <w:rsid w:val="0003338B"/>
    <w:rsid w:val="00056AEE"/>
    <w:rsid w:val="000E2D04"/>
    <w:rsid w:val="00103B90"/>
    <w:rsid w:val="0013238F"/>
    <w:rsid w:val="00135053"/>
    <w:rsid w:val="00150F89"/>
    <w:rsid w:val="001654EB"/>
    <w:rsid w:val="001B1C01"/>
    <w:rsid w:val="001D6D16"/>
    <w:rsid w:val="00222B95"/>
    <w:rsid w:val="00225D9A"/>
    <w:rsid w:val="002603A4"/>
    <w:rsid w:val="0028759E"/>
    <w:rsid w:val="002F7B99"/>
    <w:rsid w:val="003362E8"/>
    <w:rsid w:val="003368C8"/>
    <w:rsid w:val="003630E0"/>
    <w:rsid w:val="00377D16"/>
    <w:rsid w:val="003B13A1"/>
    <w:rsid w:val="003C431D"/>
    <w:rsid w:val="003D604A"/>
    <w:rsid w:val="003F4852"/>
    <w:rsid w:val="00460DE1"/>
    <w:rsid w:val="004C1936"/>
    <w:rsid w:val="00523F7B"/>
    <w:rsid w:val="00572DAF"/>
    <w:rsid w:val="005816F5"/>
    <w:rsid w:val="00595519"/>
    <w:rsid w:val="0062043C"/>
    <w:rsid w:val="00637C16"/>
    <w:rsid w:val="00663B4D"/>
    <w:rsid w:val="00666366"/>
    <w:rsid w:val="00676225"/>
    <w:rsid w:val="007538FA"/>
    <w:rsid w:val="00784B9E"/>
    <w:rsid w:val="007D61D4"/>
    <w:rsid w:val="00805C4E"/>
    <w:rsid w:val="00814FF7"/>
    <w:rsid w:val="0081583E"/>
    <w:rsid w:val="008220CB"/>
    <w:rsid w:val="00835BAF"/>
    <w:rsid w:val="00836D41"/>
    <w:rsid w:val="008374D7"/>
    <w:rsid w:val="008A4F61"/>
    <w:rsid w:val="008F2DE5"/>
    <w:rsid w:val="00944ACB"/>
    <w:rsid w:val="00951F20"/>
    <w:rsid w:val="00974375"/>
    <w:rsid w:val="009B6A44"/>
    <w:rsid w:val="009D0FA9"/>
    <w:rsid w:val="009D27BC"/>
    <w:rsid w:val="00A04F6C"/>
    <w:rsid w:val="00A638DC"/>
    <w:rsid w:val="00A90EB0"/>
    <w:rsid w:val="00AA7573"/>
    <w:rsid w:val="00AE28D6"/>
    <w:rsid w:val="00B21769"/>
    <w:rsid w:val="00B306A7"/>
    <w:rsid w:val="00B37630"/>
    <w:rsid w:val="00B82769"/>
    <w:rsid w:val="00B92FBD"/>
    <w:rsid w:val="00BC2A9E"/>
    <w:rsid w:val="00BF658F"/>
    <w:rsid w:val="00C571C8"/>
    <w:rsid w:val="00C97A94"/>
    <w:rsid w:val="00CF2687"/>
    <w:rsid w:val="00D350B1"/>
    <w:rsid w:val="00D516E4"/>
    <w:rsid w:val="00D61E66"/>
    <w:rsid w:val="00D6606C"/>
    <w:rsid w:val="00D74A51"/>
    <w:rsid w:val="00D82F96"/>
    <w:rsid w:val="00D84003"/>
    <w:rsid w:val="00D867BA"/>
    <w:rsid w:val="00D97971"/>
    <w:rsid w:val="00DB29C9"/>
    <w:rsid w:val="00DC59EC"/>
    <w:rsid w:val="00E64BA1"/>
    <w:rsid w:val="00E968AE"/>
    <w:rsid w:val="00EF2898"/>
    <w:rsid w:val="00F21BFE"/>
    <w:rsid w:val="00F23C7E"/>
    <w:rsid w:val="00F3427A"/>
    <w:rsid w:val="00F712C9"/>
    <w:rsid w:val="00F843D4"/>
    <w:rsid w:val="00F91C48"/>
    <w:rsid w:val="00FB0599"/>
    <w:rsid w:val="00FC3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2FC52B"/>
  <w15:chartTrackingRefBased/>
  <w15:docId w15:val="{727A5212-71D7-42E3-81DB-1273B4C7D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HAnsi"/>
        <w:sz w:val="22"/>
        <w:szCs w:val="22"/>
        <w:lang w:val="en-AU" w:eastAsia="en-US" w:bidi="ar-SA"/>
      </w:rPr>
    </w:rPrDefault>
    <w:pPrDefault>
      <w:pPr>
        <w:spacing w:after="1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3338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51F20"/>
    <w:pPr>
      <w:spacing w:after="0"/>
    </w:pPr>
    <w:rPr>
      <w:rFonts w:cstheme="minorBid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38DC"/>
    <w:pPr>
      <w:ind w:left="720"/>
      <w:contextualSpacing/>
    </w:pPr>
  </w:style>
  <w:style w:type="character" w:customStyle="1" w:styleId="hgkelc">
    <w:name w:val="hgkelc"/>
    <w:basedOn w:val="DefaultParagraphFont"/>
    <w:rsid w:val="00F91C48"/>
  </w:style>
  <w:style w:type="paragraph" w:styleId="FootnoteText">
    <w:name w:val="footnote text"/>
    <w:basedOn w:val="Normal"/>
    <w:link w:val="FootnoteTextChar"/>
    <w:uiPriority w:val="99"/>
    <w:semiHidden/>
    <w:unhideWhenUsed/>
    <w:rsid w:val="00572DAF"/>
    <w:pPr>
      <w:spacing w:after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72DA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72DAF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F3427A"/>
    <w:rPr>
      <w:color w:val="0000FF"/>
      <w:u w:val="single"/>
    </w:rPr>
  </w:style>
  <w:style w:type="character" w:customStyle="1" w:styleId="fontstyle01">
    <w:name w:val="fontstyle01"/>
    <w:basedOn w:val="DefaultParagraphFont"/>
    <w:rsid w:val="00AE28D6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4C193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C193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C193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C193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193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1936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1936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BC2A9E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03338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82769"/>
    <w:pPr>
      <w:spacing w:after="0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B82769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B8276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630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8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f17232e-663d-4141-ac5d-6bbfdcfb4af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BE1514A5680F4FA800DF4AD8D706D5" ma:contentTypeVersion="15" ma:contentTypeDescription="Create a new document." ma:contentTypeScope="" ma:versionID="c4fd40bdf387643a5316b3e48ce3f00e">
  <xsd:schema xmlns:xsd="http://www.w3.org/2001/XMLSchema" xmlns:xs="http://www.w3.org/2001/XMLSchema" xmlns:p="http://schemas.microsoft.com/office/2006/metadata/properties" xmlns:ns3="2f17232e-663d-4141-ac5d-6bbfdcfb4afb" xmlns:ns4="615d1567-50e0-41a8-b9ae-24845d7c8b62" targetNamespace="http://schemas.microsoft.com/office/2006/metadata/properties" ma:root="true" ma:fieldsID="11b0349a9a548a2d593d0d9196573e9a" ns3:_="" ns4:_="">
    <xsd:import namespace="2f17232e-663d-4141-ac5d-6bbfdcfb4afb"/>
    <xsd:import namespace="615d1567-50e0-41a8-b9ae-24845d7c8b6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17232e-663d-4141-ac5d-6bbfdcfb4a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5d1567-50e0-41a8-b9ae-24845d7c8b6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21FE8F-164F-4D3A-A30C-660E9009EBD6}">
  <ds:schemaRefs>
    <ds:schemaRef ds:uri="http://schemas.microsoft.com/office/2006/metadata/properties"/>
    <ds:schemaRef ds:uri="http://schemas.microsoft.com/office/infopath/2007/PartnerControls"/>
    <ds:schemaRef ds:uri="2f17232e-663d-4141-ac5d-6bbfdcfb4afb"/>
  </ds:schemaRefs>
</ds:datastoreItem>
</file>

<file path=customXml/itemProps2.xml><?xml version="1.0" encoding="utf-8"?>
<ds:datastoreItem xmlns:ds="http://schemas.openxmlformats.org/officeDocument/2006/customXml" ds:itemID="{A8130A75-8CB1-4A87-9122-69F45D8C097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F49626-29BC-4A2F-AEFA-4016F454AE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17232e-663d-4141-ac5d-6bbfdcfb4afb"/>
    <ds:schemaRef ds:uri="615d1567-50e0-41a8-b9ae-24845d7c8b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D605D15-F02A-4219-8B07-94BC393905C5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82b3e37e-8171-485d-b10b-38dae7ed14a8}" enabled="0" method="" siteId="{82b3e37e-8171-485d-b10b-38dae7ed14a8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356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Christiane Klinner</dc:creator>
  <cp:keywords/>
  <dc:description/>
  <cp:lastModifiedBy>Alyssa Milton</cp:lastModifiedBy>
  <cp:revision>23</cp:revision>
  <dcterms:created xsi:type="dcterms:W3CDTF">2023-03-09T04:28:00Z</dcterms:created>
  <dcterms:modified xsi:type="dcterms:W3CDTF">2023-08-12T21:49:00Z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0x010100DABE1514A5680F4FA800DF4AD8D706D5</vt:lpwstr>
  </property>
</Properties>
</file>