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3C5E47" w14:textId="77777777" w:rsidR="00A113DD" w:rsidRPr="00485EBD" w:rsidRDefault="00A113DD" w:rsidP="00A113DD">
      <w:pPr>
        <w:spacing w:before="720" w:after="360" w:line="480" w:lineRule="auto"/>
        <w:jc w:val="center"/>
        <w:rPr>
          <w:rFonts w:eastAsiaTheme="minorEastAsia" w:cstheme="minorBidi"/>
          <w:b/>
          <w:sz w:val="32"/>
          <w:szCs w:val="32"/>
          <w:lang w:val="en-US"/>
        </w:rPr>
      </w:pPr>
      <w:bookmarkStart w:id="0" w:name="_Hlk94377082"/>
      <w:r w:rsidRPr="00485EBD">
        <w:rPr>
          <w:b/>
          <w:kern w:val="2"/>
          <w:sz w:val="32"/>
          <w:szCs w:val="32"/>
          <w:lang w:val="en-US" w:eastAsia="zh-CN"/>
        </w:rPr>
        <w:t>Engineering Liquid Metal-Based Nanozyme for Enhancing Microwave Dynamic Therapy in Breast Cancer PDX Model</w:t>
      </w:r>
      <w:bookmarkEnd w:id="0"/>
    </w:p>
    <w:p w14:paraId="7F783280" w14:textId="22993582" w:rsidR="00A113DD" w:rsidRPr="00485EBD" w:rsidRDefault="00A113DD" w:rsidP="00A113DD">
      <w:pPr>
        <w:pStyle w:val="BBAuthorName"/>
        <w:jc w:val="left"/>
        <w:rPr>
          <w:iCs/>
          <w:lang w:val="en-US"/>
        </w:rPr>
      </w:pPr>
      <w:bookmarkStart w:id="1" w:name="_Hlk97648249"/>
      <w:bookmarkStart w:id="2" w:name="_Hlk138834905"/>
      <w:r w:rsidRPr="00485EBD">
        <w:rPr>
          <w:iCs/>
          <w:color w:val="000000"/>
          <w:lang w:val="en-US"/>
        </w:rPr>
        <w:t>Qiong Wu</w:t>
      </w:r>
      <w:r w:rsidRPr="00485EBD">
        <w:rPr>
          <w:iCs/>
          <w:vertAlign w:val="superscript"/>
          <w:lang w:val="en-US" w:eastAsia="zh-CN"/>
        </w:rPr>
        <w:t>1</w:t>
      </w:r>
      <w:bookmarkStart w:id="3" w:name="_Hlk138833926"/>
      <w:r w:rsidRPr="00485EBD">
        <w:rPr>
          <w:iCs/>
          <w:vertAlign w:val="superscript"/>
          <w:lang w:val="en-US" w:eastAsia="zh-CN"/>
        </w:rPr>
        <w:t>,5</w:t>
      </w:r>
      <w:bookmarkEnd w:id="3"/>
      <w:r w:rsidRPr="00485EBD">
        <w:rPr>
          <w:iCs/>
          <w:color w:val="000000"/>
          <w:vertAlign w:val="superscript"/>
          <w:lang w:val="en-US"/>
        </w:rPr>
        <w:t>#</w:t>
      </w:r>
      <w:r w:rsidRPr="00485EBD">
        <w:rPr>
          <w:iCs/>
          <w:color w:val="000000"/>
          <w:lang w:val="en-US"/>
        </w:rPr>
        <w:t>, Yongnian Yu</w:t>
      </w:r>
      <w:bookmarkEnd w:id="1"/>
      <w:r w:rsidRPr="00485EBD">
        <w:rPr>
          <w:iCs/>
          <w:vertAlign w:val="superscript"/>
          <w:lang w:val="en-US"/>
        </w:rPr>
        <w:t>1,2,</w:t>
      </w:r>
      <w:r w:rsidRPr="00485EBD">
        <w:rPr>
          <w:iCs/>
          <w:color w:val="000000"/>
          <w:vertAlign w:val="superscript"/>
          <w:lang w:val="en-US"/>
        </w:rPr>
        <w:t>#</w:t>
      </w:r>
      <w:r w:rsidRPr="00485EBD">
        <w:rPr>
          <w:iCs/>
          <w:color w:val="000000"/>
          <w:lang w:val="en-US"/>
        </w:rPr>
        <w:t>, Xiaorui Yu</w:t>
      </w:r>
      <w:r w:rsidRPr="00485EBD">
        <w:rPr>
          <w:iCs/>
          <w:color w:val="000000"/>
          <w:vertAlign w:val="superscript"/>
          <w:lang w:val="en-US" w:eastAsia="zh-CN"/>
        </w:rPr>
        <w:t>2</w:t>
      </w:r>
      <w:bookmarkStart w:id="4" w:name="_GoBack"/>
      <w:bookmarkEnd w:id="4"/>
      <w:r w:rsidRPr="00485EBD">
        <w:rPr>
          <w:iCs/>
          <w:color w:val="000000"/>
          <w:lang w:val="en-US"/>
        </w:rPr>
        <w:t>, Qijun Du</w:t>
      </w:r>
      <w:r w:rsidRPr="00485EBD">
        <w:rPr>
          <w:iCs/>
          <w:color w:val="000000"/>
          <w:vertAlign w:val="superscript"/>
          <w:lang w:val="en-US" w:eastAsia="zh-CN"/>
        </w:rPr>
        <w:t>3,4</w:t>
      </w:r>
      <w:r w:rsidRPr="00485EBD">
        <w:rPr>
          <w:iCs/>
          <w:color w:val="000000"/>
          <w:lang w:val="en-US"/>
        </w:rPr>
        <w:t>, Li Gou</w:t>
      </w:r>
      <w:r w:rsidRPr="00485EBD">
        <w:rPr>
          <w:iCs/>
          <w:color w:val="000000"/>
          <w:vertAlign w:val="superscript"/>
          <w:lang w:val="en-US" w:eastAsia="zh-CN"/>
        </w:rPr>
        <w:t>2</w:t>
      </w:r>
      <w:r w:rsidRPr="00485EBD">
        <w:rPr>
          <w:iCs/>
          <w:color w:val="000000"/>
          <w:vertAlign w:val="superscript"/>
          <w:lang w:val="en-US"/>
        </w:rPr>
        <w:t>,</w:t>
      </w:r>
      <w:r w:rsidRPr="00485EBD">
        <w:rPr>
          <w:iCs/>
          <w:color w:val="000000"/>
          <w:lang w:val="en-US"/>
        </w:rPr>
        <w:t>*, Longfei Tan</w:t>
      </w:r>
      <w:r w:rsidRPr="00485EBD">
        <w:rPr>
          <w:iCs/>
          <w:color w:val="000000"/>
          <w:vertAlign w:val="superscript"/>
          <w:lang w:val="en-US" w:eastAsia="zh-CN"/>
        </w:rPr>
        <w:t>1</w:t>
      </w:r>
      <w:r w:rsidRPr="00485EBD">
        <w:rPr>
          <w:iCs/>
          <w:vertAlign w:val="superscript"/>
          <w:lang w:val="en-US" w:eastAsia="zh-CN"/>
        </w:rPr>
        <w:t>,5</w:t>
      </w:r>
      <w:r w:rsidRPr="00485EBD">
        <w:rPr>
          <w:iCs/>
          <w:color w:val="000000"/>
          <w:lang w:val="en-US"/>
        </w:rPr>
        <w:t>, Changhui Fu</w:t>
      </w:r>
      <w:r w:rsidRPr="00485EBD">
        <w:rPr>
          <w:iCs/>
          <w:color w:val="000000"/>
          <w:vertAlign w:val="superscript"/>
          <w:lang w:val="en-US" w:eastAsia="zh-CN"/>
        </w:rPr>
        <w:t>1</w:t>
      </w:r>
      <w:r w:rsidRPr="00485EBD">
        <w:rPr>
          <w:iCs/>
          <w:vertAlign w:val="superscript"/>
          <w:lang w:val="en-US" w:eastAsia="zh-CN"/>
        </w:rPr>
        <w:t>,5</w:t>
      </w:r>
      <w:r w:rsidRPr="00485EBD">
        <w:rPr>
          <w:iCs/>
          <w:color w:val="000000"/>
          <w:lang w:val="en-US"/>
        </w:rPr>
        <w:t>, Xiangling Ren</w:t>
      </w:r>
      <w:r w:rsidRPr="00485EBD">
        <w:rPr>
          <w:iCs/>
          <w:color w:val="000000"/>
          <w:vertAlign w:val="superscript"/>
          <w:lang w:val="en-US" w:eastAsia="zh-CN"/>
        </w:rPr>
        <w:t>1</w:t>
      </w:r>
      <w:r w:rsidRPr="00485EBD">
        <w:rPr>
          <w:iCs/>
          <w:vertAlign w:val="superscript"/>
          <w:lang w:val="en-US" w:eastAsia="zh-CN"/>
        </w:rPr>
        <w:t>,5</w:t>
      </w:r>
      <w:r w:rsidRPr="00485EBD">
        <w:rPr>
          <w:iCs/>
          <w:color w:val="000000"/>
          <w:lang w:val="en-US"/>
        </w:rPr>
        <w:t>, Jun Ren</w:t>
      </w:r>
      <w:r w:rsidRPr="00485EBD">
        <w:rPr>
          <w:iCs/>
          <w:color w:val="000000"/>
          <w:vertAlign w:val="superscript"/>
          <w:lang w:val="en-US" w:eastAsia="zh-CN"/>
        </w:rPr>
        <w:t>1</w:t>
      </w:r>
      <w:r w:rsidRPr="00485EBD">
        <w:rPr>
          <w:iCs/>
          <w:vertAlign w:val="superscript"/>
          <w:lang w:val="en-US" w:eastAsia="zh-CN"/>
        </w:rPr>
        <w:t>,5</w:t>
      </w:r>
      <w:r w:rsidRPr="00485EBD">
        <w:rPr>
          <w:iCs/>
          <w:color w:val="000000"/>
          <w:lang w:val="en-US"/>
        </w:rPr>
        <w:t>, Kai Xiao</w:t>
      </w:r>
      <w:r w:rsidRPr="00485EBD">
        <w:rPr>
          <w:iCs/>
          <w:color w:val="000000"/>
          <w:vertAlign w:val="superscript"/>
          <w:lang w:val="en-US" w:eastAsia="zh-CN"/>
        </w:rPr>
        <w:t>4</w:t>
      </w:r>
      <w:r w:rsidRPr="00485EBD">
        <w:rPr>
          <w:iCs/>
          <w:color w:val="000000"/>
          <w:vertAlign w:val="superscript"/>
          <w:lang w:val="en-US"/>
        </w:rPr>
        <w:t>,</w:t>
      </w:r>
      <w:r w:rsidRPr="00485EBD">
        <w:rPr>
          <w:iCs/>
          <w:color w:val="000000"/>
          <w:lang w:val="en-US"/>
        </w:rPr>
        <w:t>*, Xianwei Meng</w:t>
      </w:r>
      <w:r w:rsidRPr="00485EBD">
        <w:rPr>
          <w:iCs/>
          <w:color w:val="000000"/>
          <w:vertAlign w:val="superscript"/>
          <w:lang w:val="en-US" w:eastAsia="zh-CN"/>
        </w:rPr>
        <w:t>1</w:t>
      </w:r>
      <w:r w:rsidRPr="00485EBD">
        <w:rPr>
          <w:iCs/>
          <w:vertAlign w:val="superscript"/>
          <w:lang w:val="en-US" w:eastAsia="zh-CN"/>
        </w:rPr>
        <w:t>,5</w:t>
      </w:r>
      <w:r w:rsidRPr="00485EBD">
        <w:rPr>
          <w:iCs/>
          <w:color w:val="000000"/>
          <w:vertAlign w:val="superscript"/>
          <w:lang w:val="en-US"/>
        </w:rPr>
        <w:t>,</w:t>
      </w:r>
      <w:r w:rsidRPr="00485EBD">
        <w:rPr>
          <w:iCs/>
          <w:color w:val="000000"/>
          <w:lang w:val="en-US"/>
        </w:rPr>
        <w:t>*</w:t>
      </w:r>
      <w:bookmarkEnd w:id="2"/>
    </w:p>
    <w:p w14:paraId="526843D0" w14:textId="77777777" w:rsidR="00A113DD" w:rsidRPr="00485EBD" w:rsidRDefault="00A113DD" w:rsidP="00A113DD">
      <w:pPr>
        <w:pStyle w:val="BCAuthorAddress"/>
        <w:spacing w:line="360" w:lineRule="auto"/>
        <w:jc w:val="both"/>
        <w:rPr>
          <w:lang w:val="en-US"/>
        </w:rPr>
      </w:pPr>
      <w:bookmarkStart w:id="5" w:name="_Hlk138836550"/>
      <w:r w:rsidRPr="00485EBD">
        <w:rPr>
          <w:vertAlign w:val="superscript"/>
          <w:lang w:val="en-US"/>
        </w:rPr>
        <w:t>1</w:t>
      </w:r>
      <w:r w:rsidRPr="00485EBD">
        <w:rPr>
          <w:vertAlign w:val="superscript"/>
          <w:lang w:val="en-US" w:eastAsia="zh-CN"/>
        </w:rPr>
        <w:t xml:space="preserve"> </w:t>
      </w:r>
      <w:r w:rsidRPr="00485EBD">
        <w:rPr>
          <w:lang w:val="en-US"/>
        </w:rPr>
        <w:t>Laboratory of Controllable Preparation and Application of Nanomaterials, Technical Institute of Physics and Chemistry, Chinese Academy of Sciences, Beijing 100190, China</w:t>
      </w:r>
    </w:p>
    <w:p w14:paraId="04FE6DCA" w14:textId="77777777" w:rsidR="00A113DD" w:rsidRPr="00485EBD" w:rsidRDefault="00A113DD" w:rsidP="00A113DD">
      <w:pPr>
        <w:pStyle w:val="BCAuthorAddress"/>
        <w:spacing w:line="360" w:lineRule="auto"/>
        <w:jc w:val="both"/>
        <w:rPr>
          <w:iCs/>
          <w:lang w:val="en-US" w:eastAsia="zh-CN"/>
        </w:rPr>
      </w:pPr>
      <w:r w:rsidRPr="00485EBD">
        <w:rPr>
          <w:vertAlign w:val="superscript"/>
          <w:lang w:val="en-US"/>
        </w:rPr>
        <w:t xml:space="preserve">2 </w:t>
      </w:r>
      <w:r w:rsidRPr="00485EBD">
        <w:rPr>
          <w:rFonts w:eastAsia="等线"/>
          <w:lang w:val="en-US"/>
        </w:rPr>
        <w:t>College of Biomedical Engineering, Sichuan University, Chengdu 610065 China</w:t>
      </w:r>
    </w:p>
    <w:p w14:paraId="2FC68F16" w14:textId="77777777" w:rsidR="00A113DD" w:rsidRPr="00485EBD" w:rsidRDefault="00A113DD" w:rsidP="00A113DD">
      <w:pPr>
        <w:pStyle w:val="BCAuthorAddress"/>
        <w:spacing w:line="360" w:lineRule="auto"/>
        <w:jc w:val="both"/>
        <w:rPr>
          <w:bCs/>
          <w:iCs/>
          <w:lang w:val="en-US" w:eastAsia="zh-CN"/>
        </w:rPr>
      </w:pPr>
      <w:r w:rsidRPr="00485EBD">
        <w:rPr>
          <w:vertAlign w:val="superscript"/>
          <w:lang w:val="en-US"/>
        </w:rPr>
        <w:t xml:space="preserve">3 </w:t>
      </w:r>
      <w:r w:rsidRPr="00485EBD">
        <w:rPr>
          <w:rFonts w:eastAsia="等线"/>
          <w:color w:val="000000"/>
          <w:lang w:val="en-US"/>
        </w:rPr>
        <w:t>Sichuan Kangcheng Biotechnology Co., LTD, No.28 Gaopeng Avenue, High-tech Zone, Chengdu, 610000, China</w:t>
      </w:r>
    </w:p>
    <w:p w14:paraId="6F6C1B60" w14:textId="77777777" w:rsidR="00A113DD" w:rsidRPr="00485EBD" w:rsidRDefault="00A113DD" w:rsidP="00A113DD">
      <w:pPr>
        <w:pStyle w:val="BCAuthorAddress"/>
        <w:spacing w:line="360" w:lineRule="auto"/>
        <w:jc w:val="both"/>
        <w:rPr>
          <w:rFonts w:eastAsia="等线"/>
          <w:color w:val="000000"/>
          <w:lang w:val="en-US"/>
        </w:rPr>
      </w:pPr>
      <w:r w:rsidRPr="00485EBD">
        <w:rPr>
          <w:vertAlign w:val="superscript"/>
          <w:lang w:val="en-US"/>
        </w:rPr>
        <w:t>4</w:t>
      </w:r>
      <w:r w:rsidRPr="00485EBD">
        <w:rPr>
          <w:bCs/>
          <w:vertAlign w:val="superscript"/>
          <w:lang w:val="en-US"/>
        </w:rPr>
        <w:t xml:space="preserve"> </w:t>
      </w:r>
      <w:r w:rsidRPr="00485EBD">
        <w:rPr>
          <w:rFonts w:eastAsia="等线"/>
          <w:color w:val="000000"/>
          <w:lang w:val="en-US"/>
        </w:rPr>
        <w:t>Precision Medicine Research Center &amp; Sichuan Provincial Key Laboratory of Precision Medicine and National Clinical Research Center for Geriatrics, West China Hospital, Sichuan University, Chengdu 610041, China</w:t>
      </w:r>
    </w:p>
    <w:p w14:paraId="216330A8" w14:textId="77777777" w:rsidR="00A113DD" w:rsidRPr="00485EBD" w:rsidRDefault="00A113DD" w:rsidP="00A113DD">
      <w:pPr>
        <w:pStyle w:val="BCAuthorAddress"/>
        <w:jc w:val="both"/>
        <w:rPr>
          <w:lang w:val="en-US"/>
        </w:rPr>
      </w:pPr>
      <w:r w:rsidRPr="00485EBD">
        <w:rPr>
          <w:vertAlign w:val="superscript"/>
          <w:lang w:val="en-US" w:eastAsia="zh-CN"/>
        </w:rPr>
        <w:t>5</w:t>
      </w:r>
      <w:r w:rsidRPr="00485EBD">
        <w:rPr>
          <w:lang w:val="en-US"/>
        </w:rPr>
        <w:t xml:space="preserve"> CAS Key Laboratory of Cryogenics, Technical Institute of Physics and Chemistry, Beijing 100190, China</w:t>
      </w:r>
    </w:p>
    <w:bookmarkEnd w:id="5"/>
    <w:p w14:paraId="754E5D64" w14:textId="77777777" w:rsidR="00A113DD" w:rsidRPr="00D9365B" w:rsidRDefault="00A113DD" w:rsidP="00A113DD">
      <w:pPr>
        <w:pStyle w:val="BCAuthorAddress"/>
        <w:jc w:val="both"/>
        <w:rPr>
          <w:lang w:val="en-US"/>
        </w:rPr>
      </w:pPr>
      <w:r w:rsidRPr="00485EBD">
        <w:rPr>
          <w:vertAlign w:val="superscript"/>
          <w:lang w:val="en-US"/>
        </w:rPr>
        <w:t>*</w:t>
      </w:r>
      <w:r w:rsidRPr="00485EBD">
        <w:rPr>
          <w:lang w:val="en-US"/>
        </w:rPr>
        <w:t xml:space="preserve"> Corresponding author. E-mail addresses: mengxw@mail.ipc.ac.cn, </w:t>
      </w:r>
      <w:r w:rsidRPr="00485EBD">
        <w:rPr>
          <w:rFonts w:eastAsia="等线"/>
          <w:lang w:val="en-US"/>
        </w:rPr>
        <w:t>gouli@scu.edu.cn</w:t>
      </w:r>
      <w:r w:rsidRPr="00485EBD">
        <w:rPr>
          <w:lang w:val="en-US"/>
        </w:rPr>
        <w:t xml:space="preserve">, </w:t>
      </w:r>
      <w:r w:rsidRPr="00485EBD">
        <w:rPr>
          <w:rFonts w:eastAsia="等线"/>
          <w:color w:val="000000"/>
          <w:lang w:val="en-US"/>
        </w:rPr>
        <w:t>xiaokaikaixiao@scu.edu.cn</w:t>
      </w:r>
      <w:r w:rsidRPr="00485EBD">
        <w:rPr>
          <w:lang w:val="en-US"/>
        </w:rPr>
        <w:t>.</w:t>
      </w:r>
    </w:p>
    <w:p w14:paraId="5BC83019" w14:textId="77777777" w:rsidR="00FD0645" w:rsidRPr="00485EBD" w:rsidRDefault="00D3299D">
      <w:pPr>
        <w:rPr>
          <w:rFonts w:eastAsia="宋体"/>
          <w:i/>
          <w:lang w:val="en-US" w:eastAsia="zh-CN"/>
        </w:rPr>
      </w:pPr>
      <w:r w:rsidRPr="00485EBD">
        <w:rPr>
          <w:rFonts w:eastAsia="宋体"/>
          <w:i/>
          <w:lang w:val="en-US" w:eastAsia="zh-CN"/>
        </w:rPr>
        <w:br w:type="page"/>
      </w:r>
    </w:p>
    <w:p w14:paraId="2CC069BF" w14:textId="04CBCD61" w:rsidR="00FD0645" w:rsidRDefault="0040434D">
      <w:pPr>
        <w:rPr>
          <w:rFonts w:eastAsia="宋体"/>
          <w:i/>
          <w:lang w:eastAsia="zh-CN"/>
        </w:rPr>
      </w:pPr>
      <w:r w:rsidRPr="0040434D">
        <w:rPr>
          <w:rFonts w:eastAsia="宋体"/>
          <w:i/>
          <w:noProof/>
          <w:lang w:val="en-US" w:eastAsia="zh-CN"/>
        </w:rPr>
        <w:lastRenderedPageBreak/>
        <w:drawing>
          <wp:inline distT="0" distB="0" distL="0" distR="0" wp14:anchorId="1992AA7A" wp14:editId="7CB5DFF2">
            <wp:extent cx="5274310" cy="4080510"/>
            <wp:effectExtent l="0" t="0" r="2540" b="0"/>
            <wp:docPr id="15" name="图片 14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0E0D28E-4B03-3C9A-2537-465CD2F0A77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4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0E0D28E-4B03-3C9A-2537-465CD2F0A77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02" t="5178" r="16849" b="1095"/>
                    <a:stretch/>
                  </pic:blipFill>
                  <pic:spPr>
                    <a:xfrm>
                      <a:off x="0" y="0"/>
                      <a:ext cx="5274310" cy="4080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188AC" w14:textId="3050842C" w:rsidR="00A113DD" w:rsidRPr="00485EBD" w:rsidRDefault="00D3299D" w:rsidP="00A113DD">
      <w:pPr>
        <w:rPr>
          <w:lang w:val="en-US"/>
        </w:rPr>
      </w:pPr>
      <w:r w:rsidRPr="00485EBD">
        <w:rPr>
          <w:rFonts w:eastAsia="楷体"/>
          <w:b/>
          <w:lang w:val="en-US"/>
        </w:rPr>
        <w:t>Fig. S1</w:t>
      </w:r>
      <w:r w:rsidRPr="00485EBD">
        <w:rPr>
          <w:rFonts w:eastAsia="楷体"/>
          <w:b/>
          <w:color w:val="FF0000"/>
          <w:lang w:val="en-US"/>
        </w:rPr>
        <w:t xml:space="preserve"> </w:t>
      </w:r>
      <w:r w:rsidR="00A113DD" w:rsidRPr="00485EBD">
        <w:rPr>
          <w:lang w:val="en-US"/>
        </w:rPr>
        <w:t xml:space="preserve">Hydrodynamic size and Zeta potential of different materials. a) </w:t>
      </w:r>
      <w:r w:rsidR="00A113DD">
        <w:rPr>
          <w:bCs/>
          <w:lang w:val="en-GB"/>
        </w:rPr>
        <w:t>Hydrated particle size</w:t>
      </w:r>
      <w:r w:rsidR="00A113DD" w:rsidRPr="00485EBD">
        <w:rPr>
          <w:lang w:val="en-US"/>
        </w:rPr>
        <w:t xml:space="preserve"> of LM@PVP NPs. b) </w:t>
      </w:r>
      <w:r w:rsidR="00A113DD">
        <w:rPr>
          <w:bCs/>
          <w:lang w:val="en-GB"/>
        </w:rPr>
        <w:t>Hydrated particle size</w:t>
      </w:r>
      <w:r w:rsidR="00A113DD" w:rsidRPr="00485EBD">
        <w:rPr>
          <w:lang w:val="en-US"/>
        </w:rPr>
        <w:t xml:space="preserve"> of LZ NPs. c) </w:t>
      </w:r>
      <w:r w:rsidR="00A113DD">
        <w:rPr>
          <w:bCs/>
          <w:lang w:val="en-GB"/>
        </w:rPr>
        <w:t>Hydrated particle size</w:t>
      </w:r>
      <w:r w:rsidR="00A113DD" w:rsidRPr="00485EBD">
        <w:rPr>
          <w:lang w:val="en-US"/>
        </w:rPr>
        <w:t xml:space="preserve"> of LZH </w:t>
      </w:r>
      <w:r w:rsidR="00A113DD" w:rsidRPr="00122F84">
        <w:rPr>
          <w:bCs/>
          <w:lang w:val="en-GB"/>
        </w:rPr>
        <w:t>nanozyme</w:t>
      </w:r>
      <w:r w:rsidR="00A113DD">
        <w:rPr>
          <w:bCs/>
          <w:lang w:val="en-GB"/>
        </w:rPr>
        <w:t>s</w:t>
      </w:r>
      <w:r w:rsidR="00A113DD" w:rsidRPr="00485EBD">
        <w:rPr>
          <w:lang w:val="en-US"/>
        </w:rPr>
        <w:t>. d) Zeta potential of different materials.</w:t>
      </w:r>
    </w:p>
    <w:p w14:paraId="12652699" w14:textId="7E22EF01" w:rsidR="00A113DD" w:rsidRDefault="00A113DD" w:rsidP="00A113DD">
      <w:pPr>
        <w:rPr>
          <w:b/>
          <w:bCs/>
        </w:rPr>
      </w:pPr>
      <w:r>
        <w:rPr>
          <w:noProof/>
          <w:lang w:val="en-US" w:eastAsia="zh-CN"/>
        </w:rPr>
        <w:lastRenderedPageBreak/>
        <w:drawing>
          <wp:inline distT="0" distB="0" distL="0" distR="0" wp14:anchorId="4A39AAFA" wp14:editId="4FEE258A">
            <wp:extent cx="5274310" cy="5217160"/>
            <wp:effectExtent l="0" t="0" r="2540" b="2540"/>
            <wp:docPr id="1930019167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27" t="1834" r="199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21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67593" w14:textId="5E5FB0F4" w:rsidR="00A113DD" w:rsidRDefault="00A113DD" w:rsidP="00A113DD">
      <w:pPr>
        <w:rPr>
          <w:lang w:val="en-US"/>
        </w:rPr>
      </w:pPr>
      <w:r w:rsidRPr="00485EBD">
        <w:rPr>
          <w:b/>
          <w:bCs/>
          <w:lang w:val="en-US"/>
        </w:rPr>
        <w:t xml:space="preserve">Fig. S2 </w:t>
      </w:r>
      <w:r w:rsidRPr="00485EBD">
        <w:rPr>
          <w:lang w:val="en-US"/>
        </w:rPr>
        <w:t xml:space="preserve">EDS element mapping images of LZH </w:t>
      </w:r>
      <w:r w:rsidRPr="00122F84">
        <w:rPr>
          <w:bCs/>
          <w:lang w:val="en-GB"/>
        </w:rPr>
        <w:t>nanozyme</w:t>
      </w:r>
      <w:r>
        <w:rPr>
          <w:bCs/>
          <w:lang w:val="en-GB"/>
        </w:rPr>
        <w:t>s</w:t>
      </w:r>
      <w:r w:rsidRPr="00485EBD">
        <w:rPr>
          <w:lang w:val="en-US"/>
        </w:rPr>
        <w:t xml:space="preserve"> and corresponding EDS.</w:t>
      </w:r>
    </w:p>
    <w:p w14:paraId="4E0DD013" w14:textId="16F93B37" w:rsidR="00212E75" w:rsidRPr="000E2B17" w:rsidRDefault="000E2B17" w:rsidP="00212E75">
      <w:pPr>
        <w:jc w:val="center"/>
        <w:rPr>
          <w:lang w:val="en-US"/>
        </w:rPr>
      </w:pPr>
      <w:bookmarkStart w:id="6" w:name="_Hlk144136085"/>
      <w:r w:rsidRPr="000E2B17">
        <w:rPr>
          <w:noProof/>
          <w:lang w:val="en-US" w:eastAsia="zh-CN"/>
        </w:rPr>
        <w:drawing>
          <wp:inline distT="0" distB="0" distL="0" distR="0" wp14:anchorId="72615B49" wp14:editId="1BF7E31A">
            <wp:extent cx="2880000" cy="2189913"/>
            <wp:effectExtent l="0" t="0" r="0" b="1270"/>
            <wp:docPr id="3" name="图片 2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9702CBED-463D-4605-825E-CC0D2A0648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9702CBED-463D-4605-825E-CC0D2A0648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189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8A256" w14:textId="7FDB40C1" w:rsidR="00212E75" w:rsidRPr="00212E75" w:rsidRDefault="00212E75" w:rsidP="00EF6C8B">
      <w:pPr>
        <w:jc w:val="both"/>
        <w:rPr>
          <w:lang w:val="en-US"/>
        </w:rPr>
      </w:pPr>
      <w:r w:rsidRPr="00485EBD">
        <w:rPr>
          <w:b/>
          <w:bCs/>
          <w:lang w:val="en-US"/>
        </w:rPr>
        <w:t>Fig. S3</w:t>
      </w:r>
      <w:r w:rsidRPr="00485EBD">
        <w:rPr>
          <w:lang w:val="en-US"/>
        </w:rPr>
        <w:t xml:space="preserve"> </w:t>
      </w:r>
      <w:r w:rsidRPr="00212E75">
        <w:rPr>
          <w:bCs/>
          <w:lang w:val="en-US"/>
        </w:rPr>
        <w:t>The CAT-like activity of LZ NPs under</w:t>
      </w:r>
      <w:r>
        <w:rPr>
          <w:bCs/>
          <w:lang w:val="en-US"/>
        </w:rPr>
        <w:t xml:space="preserve"> microwave irradiation at</w:t>
      </w:r>
      <w:r w:rsidRPr="00212E75">
        <w:rPr>
          <w:bCs/>
          <w:lang w:val="en-US"/>
        </w:rPr>
        <w:t xml:space="preserve"> different H</w:t>
      </w:r>
      <w:r w:rsidRPr="00212E75">
        <w:rPr>
          <w:bCs/>
          <w:vertAlign w:val="subscript"/>
          <w:lang w:val="en-US"/>
        </w:rPr>
        <w:t>2</w:t>
      </w:r>
      <w:r w:rsidRPr="00212E75">
        <w:rPr>
          <w:bCs/>
          <w:lang w:val="en-US"/>
        </w:rPr>
        <w:t>O</w:t>
      </w:r>
      <w:r w:rsidRPr="00212E75">
        <w:rPr>
          <w:bCs/>
          <w:vertAlign w:val="subscript"/>
          <w:lang w:val="en-US"/>
        </w:rPr>
        <w:t>2</w:t>
      </w:r>
      <w:r w:rsidRPr="00212E75">
        <w:rPr>
          <w:bCs/>
          <w:lang w:val="en-US"/>
        </w:rPr>
        <w:t xml:space="preserve"> concentrations (</w:t>
      </w:r>
      <w:r w:rsidRPr="00212E75">
        <w:rPr>
          <w:lang w:val="en-US"/>
        </w:rPr>
        <w:t xml:space="preserve">50 and 100 </w:t>
      </w:r>
      <w:r w:rsidRPr="0024091C">
        <w:t>μ</w:t>
      </w:r>
      <w:r w:rsidRPr="00212E75">
        <w:rPr>
          <w:lang w:val="en-US"/>
        </w:rPr>
        <w:t>M</w:t>
      </w:r>
      <w:r w:rsidRPr="00212E75">
        <w:rPr>
          <w:bCs/>
          <w:lang w:val="en-US"/>
        </w:rPr>
        <w:t>).</w:t>
      </w:r>
    </w:p>
    <w:bookmarkEnd w:id="6"/>
    <w:p w14:paraId="3A5978DF" w14:textId="23FC8401" w:rsidR="00A113DD" w:rsidRDefault="001A797F" w:rsidP="001D7248">
      <w:pPr>
        <w:jc w:val="center"/>
      </w:pPr>
      <w:r w:rsidRPr="001A797F">
        <w:rPr>
          <w:noProof/>
          <w:lang w:val="en-US" w:eastAsia="zh-CN"/>
        </w:rPr>
        <w:lastRenderedPageBreak/>
        <w:drawing>
          <wp:inline distT="0" distB="0" distL="0" distR="0" wp14:anchorId="2960EB36" wp14:editId="19FF0ECB">
            <wp:extent cx="5274310" cy="4369435"/>
            <wp:effectExtent l="0" t="0" r="2540" b="0"/>
            <wp:docPr id="14" name="图片 13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CC7F3B21-99D2-E4CE-8966-1F9714FD192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3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CC7F3B21-99D2-E4CE-8966-1F9714FD192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71" t="5339" r="25582" b="2394"/>
                    <a:stretch/>
                  </pic:blipFill>
                  <pic:spPr>
                    <a:xfrm>
                      <a:off x="0" y="0"/>
                      <a:ext cx="5274310" cy="4369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7ECF24" w14:textId="14B7E670" w:rsidR="00A113DD" w:rsidRPr="00485EBD" w:rsidRDefault="00A113DD" w:rsidP="00A113DD">
      <w:pPr>
        <w:rPr>
          <w:lang w:val="en-US"/>
        </w:rPr>
      </w:pPr>
      <w:r w:rsidRPr="00485EBD">
        <w:rPr>
          <w:b/>
          <w:bCs/>
          <w:lang w:val="en-US"/>
        </w:rPr>
        <w:t>Fig. S</w:t>
      </w:r>
      <w:r w:rsidR="001D7248">
        <w:rPr>
          <w:b/>
          <w:bCs/>
          <w:lang w:val="en-US"/>
        </w:rPr>
        <w:t>4</w:t>
      </w:r>
      <w:r w:rsidRPr="00485EBD">
        <w:rPr>
          <w:lang w:val="en-US"/>
        </w:rPr>
        <w:t xml:space="preserve"> Characterization of oxygen generation. a) Oxygen production diagrams of different concentrations of LZ NPs (0, 1, 3, 5 mg/mL). b) The net difference of oxygen production. c) B-scan ultrasonography of H</w:t>
      </w:r>
      <w:r w:rsidRPr="00485EBD">
        <w:rPr>
          <w:vertAlign w:val="subscript"/>
          <w:lang w:val="en-US"/>
        </w:rPr>
        <w:t>2</w:t>
      </w:r>
      <w:r w:rsidRPr="00485EBD">
        <w:rPr>
          <w:lang w:val="en-US"/>
        </w:rPr>
        <w:t>O</w:t>
      </w:r>
      <w:r w:rsidRPr="00485EBD">
        <w:rPr>
          <w:vertAlign w:val="subscript"/>
          <w:lang w:val="en-US"/>
        </w:rPr>
        <w:t>2</w:t>
      </w:r>
      <w:r w:rsidRPr="00485EBD">
        <w:rPr>
          <w:lang w:val="en-US"/>
        </w:rPr>
        <w:t>. d) B-scan ultrasonography of LZ+H</w:t>
      </w:r>
      <w:r w:rsidRPr="00485EBD">
        <w:rPr>
          <w:vertAlign w:val="subscript"/>
          <w:lang w:val="en-US"/>
        </w:rPr>
        <w:t>2</w:t>
      </w:r>
      <w:r w:rsidRPr="00485EBD">
        <w:rPr>
          <w:lang w:val="en-US"/>
        </w:rPr>
        <w:t>O</w:t>
      </w:r>
      <w:r w:rsidRPr="00485EBD">
        <w:rPr>
          <w:vertAlign w:val="subscript"/>
          <w:lang w:val="en-US"/>
        </w:rPr>
        <w:t>2</w:t>
      </w:r>
      <w:r w:rsidRPr="00485EBD">
        <w:rPr>
          <w:lang w:val="en-US"/>
        </w:rPr>
        <w:t xml:space="preserve"> (</w:t>
      </w:r>
      <w:r w:rsidRPr="00485EBD">
        <w:rPr>
          <w:bCs/>
          <w:lang w:val="en-US"/>
        </w:rPr>
        <w:t>the red circle represents partial oxygen bubbles)</w:t>
      </w:r>
      <w:r w:rsidRPr="00485EBD">
        <w:rPr>
          <w:lang w:val="en-US"/>
        </w:rPr>
        <w:t>.</w:t>
      </w:r>
    </w:p>
    <w:p w14:paraId="3CDD6089" w14:textId="4E836B78" w:rsidR="00A113DD" w:rsidRDefault="00A113DD" w:rsidP="00A113DD">
      <w:pPr>
        <w:jc w:val="center"/>
      </w:pPr>
      <w:r w:rsidRPr="00D5060D">
        <w:rPr>
          <w:noProof/>
          <w:lang w:val="en-US" w:eastAsia="zh-CN"/>
        </w:rPr>
        <w:drawing>
          <wp:inline distT="0" distB="0" distL="0" distR="0" wp14:anchorId="27574990" wp14:editId="3AFB1C8F">
            <wp:extent cx="2628900" cy="2066925"/>
            <wp:effectExtent l="0" t="0" r="0" b="9525"/>
            <wp:docPr id="1541699790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8" t="9190" r="13161" b="27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D340D" w14:textId="2D4EBA42" w:rsidR="00A113DD" w:rsidRPr="00485EBD" w:rsidRDefault="00A113DD" w:rsidP="00A113DD">
      <w:pPr>
        <w:rPr>
          <w:lang w:val="en-US"/>
        </w:rPr>
      </w:pPr>
      <w:r w:rsidRPr="00485EBD">
        <w:rPr>
          <w:b/>
          <w:bCs/>
          <w:lang w:val="en-US"/>
        </w:rPr>
        <w:t>Fig. S</w:t>
      </w:r>
      <w:r w:rsidR="001D7248">
        <w:rPr>
          <w:b/>
          <w:bCs/>
          <w:lang w:val="en-US"/>
        </w:rPr>
        <w:t>5</w:t>
      </w:r>
      <w:r w:rsidRPr="00485EBD">
        <w:rPr>
          <w:lang w:val="en-US"/>
        </w:rPr>
        <w:t xml:space="preserve"> Fluorescence intensity of DCF </w:t>
      </w:r>
      <w:r w:rsidRPr="00485EBD">
        <w:rPr>
          <w:bCs/>
          <w:lang w:val="en-US"/>
        </w:rPr>
        <w:t>under different treatments</w:t>
      </w:r>
      <w:r w:rsidRPr="00485EBD">
        <w:rPr>
          <w:lang w:val="en-US"/>
        </w:rPr>
        <w:t>.</w:t>
      </w:r>
    </w:p>
    <w:p w14:paraId="04A62A1A" w14:textId="4D4D9627" w:rsidR="00485EBD" w:rsidRDefault="00485EBD" w:rsidP="00485EBD">
      <w:pPr>
        <w:jc w:val="center"/>
        <w:rPr>
          <w:lang w:val="en-US"/>
        </w:rPr>
      </w:pPr>
      <w:r w:rsidRPr="00485EBD">
        <w:rPr>
          <w:noProof/>
          <w:lang w:val="en-US" w:eastAsia="zh-CN"/>
        </w:rPr>
        <w:lastRenderedPageBreak/>
        <w:drawing>
          <wp:inline distT="0" distB="0" distL="0" distR="0" wp14:anchorId="34863B19" wp14:editId="1C95FB43">
            <wp:extent cx="2880000" cy="3138025"/>
            <wp:effectExtent l="0" t="0" r="0" b="5715"/>
            <wp:docPr id="32" name="图片 31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75099CD-46B3-30FD-0C7F-15599DF732B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1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75099CD-46B3-30FD-0C7F-15599DF732B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07" t="13327" r="60525" b="17776"/>
                    <a:stretch/>
                  </pic:blipFill>
                  <pic:spPr>
                    <a:xfrm>
                      <a:off x="0" y="0"/>
                      <a:ext cx="2880000" cy="313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EB828" w14:textId="68605E3F" w:rsidR="00485EBD" w:rsidRDefault="00485EBD" w:rsidP="00485EBD">
      <w:pPr>
        <w:rPr>
          <w:rFonts w:asciiTheme="minorEastAsia" w:eastAsiaTheme="minorEastAsia" w:hAnsiTheme="minorEastAsia"/>
          <w:lang w:val="en-US" w:eastAsia="zh-CN"/>
        </w:rPr>
      </w:pPr>
      <w:r w:rsidRPr="00485EBD">
        <w:rPr>
          <w:b/>
          <w:bCs/>
          <w:lang w:val="en-US"/>
        </w:rPr>
        <w:t>Fig. S</w:t>
      </w:r>
      <w:r w:rsidR="00B655AF">
        <w:rPr>
          <w:b/>
          <w:bCs/>
          <w:lang w:val="en-US"/>
        </w:rPr>
        <w:t>6</w:t>
      </w:r>
      <w:r w:rsidRPr="00485EBD">
        <w:rPr>
          <w:lang w:val="en-US"/>
        </w:rPr>
        <w:t xml:space="preserve"> Flow cytometry results of ROS production at cellular level</w:t>
      </w:r>
      <w:r w:rsidR="00A866E8">
        <w:rPr>
          <w:rFonts w:asciiTheme="minorEastAsia" w:eastAsiaTheme="minorEastAsia" w:hAnsiTheme="minorEastAsia" w:hint="eastAsia"/>
          <w:lang w:val="en-US" w:eastAsia="zh-CN"/>
        </w:rPr>
        <w:t>.</w:t>
      </w:r>
    </w:p>
    <w:p w14:paraId="5CE4F604" w14:textId="377D84BA" w:rsidR="00A866E8" w:rsidRDefault="00EE5CE5" w:rsidP="00EE5CE5">
      <w:pPr>
        <w:jc w:val="center"/>
        <w:rPr>
          <w:lang w:val="en-US"/>
        </w:rPr>
      </w:pPr>
      <w:r w:rsidRPr="00EE5CE5">
        <w:rPr>
          <w:noProof/>
          <w:lang w:val="en-US" w:eastAsia="zh-CN"/>
        </w:rPr>
        <w:drawing>
          <wp:inline distT="0" distB="0" distL="0" distR="0" wp14:anchorId="6559979A" wp14:editId="3919EC73">
            <wp:extent cx="2880000" cy="1920896"/>
            <wp:effectExtent l="0" t="0" r="0" b="3175"/>
            <wp:docPr id="33" name="图片 32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A0ED5E99-5E32-01FA-5430-E1A93FF58DD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2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A0ED5E99-5E32-01FA-5430-E1A93FF58DD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920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E5690" w14:textId="05626F7E" w:rsidR="00485EBD" w:rsidRPr="00EE5CE5" w:rsidRDefault="00EE5CE5" w:rsidP="00A113DD">
      <w:pPr>
        <w:rPr>
          <w:rFonts w:asciiTheme="minorEastAsia" w:eastAsiaTheme="minorEastAsia" w:hAnsiTheme="minorEastAsia"/>
          <w:lang w:val="en-US" w:eastAsia="zh-CN"/>
        </w:rPr>
      </w:pPr>
      <w:r w:rsidRPr="00485EBD">
        <w:rPr>
          <w:b/>
          <w:bCs/>
          <w:lang w:val="en-US"/>
        </w:rPr>
        <w:t>Fig. S</w:t>
      </w:r>
      <w:r w:rsidR="00B655AF">
        <w:rPr>
          <w:b/>
          <w:bCs/>
          <w:lang w:val="en-US"/>
        </w:rPr>
        <w:t>7</w:t>
      </w:r>
      <w:r w:rsidRPr="00485EBD">
        <w:rPr>
          <w:lang w:val="en-US"/>
        </w:rPr>
        <w:t xml:space="preserve"> </w:t>
      </w:r>
      <w:r w:rsidRPr="00EE5CE5">
        <w:rPr>
          <w:lang w:val="en-US"/>
        </w:rPr>
        <w:t>Quantitative flow cytometric analysis of ROS production at cellular level</w:t>
      </w:r>
      <w:r>
        <w:rPr>
          <w:lang w:val="en-US"/>
        </w:rPr>
        <w:t>.</w:t>
      </w:r>
    </w:p>
    <w:p w14:paraId="425286C0" w14:textId="03C97DD9" w:rsidR="00A113DD" w:rsidRDefault="00A113DD" w:rsidP="00A113DD">
      <w:pPr>
        <w:jc w:val="center"/>
      </w:pPr>
      <w:r w:rsidRPr="00D5060D">
        <w:rPr>
          <w:noProof/>
          <w:lang w:val="en-US" w:eastAsia="zh-CN"/>
        </w:rPr>
        <w:drawing>
          <wp:inline distT="0" distB="0" distL="0" distR="0" wp14:anchorId="5AADECDB" wp14:editId="52E0592A">
            <wp:extent cx="2628900" cy="1990725"/>
            <wp:effectExtent l="0" t="0" r="0" b="9525"/>
            <wp:docPr id="123045586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085E25" w14:textId="5D654B5C" w:rsidR="00A113DD" w:rsidRPr="00485EBD" w:rsidRDefault="00A113DD" w:rsidP="00A113DD">
      <w:pPr>
        <w:rPr>
          <w:lang w:val="en-US"/>
        </w:rPr>
      </w:pPr>
      <w:r w:rsidRPr="00485EBD">
        <w:rPr>
          <w:b/>
          <w:bCs/>
          <w:lang w:val="en-US"/>
        </w:rPr>
        <w:t>Fig. S</w:t>
      </w:r>
      <w:r w:rsidR="00B655AF">
        <w:rPr>
          <w:b/>
          <w:bCs/>
          <w:lang w:val="en-US"/>
        </w:rPr>
        <w:t>8</w:t>
      </w:r>
      <w:r w:rsidRPr="00485EBD">
        <w:rPr>
          <w:lang w:val="en-US"/>
        </w:rPr>
        <w:t xml:space="preserve"> Fluorescence spectra of Rhodamine 6G.</w:t>
      </w:r>
    </w:p>
    <w:p w14:paraId="2310AEF3" w14:textId="2C79AD8B" w:rsidR="00A113DD" w:rsidRDefault="00A113DD" w:rsidP="00A113DD">
      <w:pPr>
        <w:jc w:val="center"/>
        <w:rPr>
          <w:b/>
          <w:bCs/>
        </w:rPr>
      </w:pPr>
      <w:r w:rsidRPr="00D5060D">
        <w:rPr>
          <w:b/>
          <w:bCs/>
          <w:noProof/>
          <w:lang w:val="en-US" w:eastAsia="zh-CN"/>
        </w:rPr>
        <w:lastRenderedPageBreak/>
        <w:drawing>
          <wp:inline distT="0" distB="0" distL="0" distR="0" wp14:anchorId="5D647BB4" wp14:editId="5D4B4A99">
            <wp:extent cx="2628900" cy="1895475"/>
            <wp:effectExtent l="0" t="0" r="0" b="9525"/>
            <wp:docPr id="213130234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47" t="10963" r="13333" b="99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145D58" w14:textId="31AE3562" w:rsidR="00A113DD" w:rsidRDefault="00A113DD" w:rsidP="00A113DD">
      <w:pPr>
        <w:rPr>
          <w:lang w:val="en-US"/>
        </w:rPr>
      </w:pPr>
      <w:r w:rsidRPr="00485EBD">
        <w:rPr>
          <w:b/>
          <w:bCs/>
          <w:lang w:val="en-US"/>
        </w:rPr>
        <w:t>Fig. S</w:t>
      </w:r>
      <w:r w:rsidR="00B655AF">
        <w:rPr>
          <w:b/>
          <w:bCs/>
          <w:lang w:val="en-US"/>
        </w:rPr>
        <w:t>9</w:t>
      </w:r>
      <w:r w:rsidRPr="00485EBD">
        <w:rPr>
          <w:lang w:val="en-US"/>
        </w:rPr>
        <w:t xml:space="preserve"> Mean fluorescence intensity of Rhodamine 6G in </w:t>
      </w:r>
      <w:r w:rsidRPr="00485EBD">
        <w:rPr>
          <w:bCs/>
          <w:lang w:val="en-US"/>
        </w:rPr>
        <w:t>targeting performance of HA</w:t>
      </w:r>
      <w:r w:rsidRPr="00485EBD">
        <w:rPr>
          <w:lang w:val="en-US"/>
        </w:rPr>
        <w:t>.</w:t>
      </w:r>
    </w:p>
    <w:p w14:paraId="4CFE96BB" w14:textId="1FFDF41B" w:rsidR="008E0270" w:rsidRDefault="00B05345" w:rsidP="008E0270">
      <w:pPr>
        <w:jc w:val="center"/>
        <w:rPr>
          <w:lang w:val="en-US"/>
        </w:rPr>
      </w:pPr>
      <w:bookmarkStart w:id="7" w:name="_Hlk144132718"/>
      <w:r w:rsidRPr="00B05345">
        <w:rPr>
          <w:noProof/>
          <w:lang w:val="en-US" w:eastAsia="zh-CN"/>
        </w:rPr>
        <w:drawing>
          <wp:inline distT="0" distB="0" distL="0" distR="0" wp14:anchorId="6C8A7DE2" wp14:editId="180C2B49">
            <wp:extent cx="2880000" cy="3190213"/>
            <wp:effectExtent l="0" t="0" r="0" b="0"/>
            <wp:docPr id="31" name="图片 30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E53966C-190E-7265-E509-69B5C1E9094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0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E53966C-190E-7265-E509-69B5C1E9094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9" t="11318" r="59948" b="18865"/>
                    <a:stretch/>
                  </pic:blipFill>
                  <pic:spPr>
                    <a:xfrm>
                      <a:off x="0" y="0"/>
                      <a:ext cx="2880000" cy="3190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95E98" w14:textId="3A03CC37" w:rsidR="008E0270" w:rsidRDefault="008E0270" w:rsidP="008E0270">
      <w:pPr>
        <w:rPr>
          <w:rFonts w:asciiTheme="minorEastAsia" w:eastAsiaTheme="minorEastAsia" w:hAnsiTheme="minorEastAsia"/>
          <w:lang w:val="en-US" w:eastAsia="zh-CN"/>
        </w:rPr>
      </w:pPr>
      <w:r w:rsidRPr="00485EBD">
        <w:rPr>
          <w:b/>
          <w:bCs/>
          <w:lang w:val="en-US"/>
        </w:rPr>
        <w:t>Fig. S</w:t>
      </w:r>
      <w:r w:rsidR="00B655AF">
        <w:rPr>
          <w:b/>
          <w:bCs/>
          <w:lang w:val="en-US"/>
        </w:rPr>
        <w:t>10</w:t>
      </w:r>
      <w:r w:rsidRPr="00485EBD">
        <w:rPr>
          <w:lang w:val="en-US"/>
        </w:rPr>
        <w:t xml:space="preserve"> Flow cytometry results of </w:t>
      </w:r>
      <w:r w:rsidR="00AC73A9" w:rsidRPr="00AC73A9">
        <w:rPr>
          <w:bCs/>
          <w:lang w:val="en-US"/>
        </w:rPr>
        <w:t>CD44 targeting performance</w:t>
      </w:r>
      <w:r>
        <w:rPr>
          <w:rFonts w:asciiTheme="minorEastAsia" w:eastAsiaTheme="minorEastAsia" w:hAnsiTheme="minorEastAsia" w:hint="eastAsia"/>
          <w:lang w:val="en-US" w:eastAsia="zh-CN"/>
        </w:rPr>
        <w:t>.</w:t>
      </w:r>
    </w:p>
    <w:p w14:paraId="5CDEE52D" w14:textId="16C7D794" w:rsidR="008E0270" w:rsidRDefault="00B05345" w:rsidP="008E0270">
      <w:pPr>
        <w:jc w:val="center"/>
        <w:rPr>
          <w:lang w:val="en-US"/>
        </w:rPr>
      </w:pPr>
      <w:r w:rsidRPr="00B05345">
        <w:rPr>
          <w:noProof/>
          <w:lang w:val="en-US" w:eastAsia="zh-CN"/>
        </w:rPr>
        <w:drawing>
          <wp:inline distT="0" distB="0" distL="0" distR="0" wp14:anchorId="0BA5FEF1" wp14:editId="7A322389">
            <wp:extent cx="2880000" cy="1913789"/>
            <wp:effectExtent l="0" t="0" r="0" b="0"/>
            <wp:docPr id="1647057724" name="图片 1647057724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EAD384B-A5E9-4CFB-B697-59201AB79C9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1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EAD384B-A5E9-4CFB-B697-59201AB79C9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913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AE821" w14:textId="405B3F4F" w:rsidR="008E0270" w:rsidRPr="00EE5CE5" w:rsidRDefault="008E0270" w:rsidP="008E0270">
      <w:pPr>
        <w:rPr>
          <w:rFonts w:asciiTheme="minorEastAsia" w:eastAsiaTheme="minorEastAsia" w:hAnsiTheme="minorEastAsia"/>
          <w:lang w:val="en-US" w:eastAsia="zh-CN"/>
        </w:rPr>
      </w:pPr>
      <w:r w:rsidRPr="00485EBD">
        <w:rPr>
          <w:b/>
          <w:bCs/>
          <w:lang w:val="en-US"/>
        </w:rPr>
        <w:t>Fig. S</w:t>
      </w:r>
      <w:r>
        <w:rPr>
          <w:b/>
          <w:bCs/>
          <w:lang w:val="en-US"/>
        </w:rPr>
        <w:t>1</w:t>
      </w:r>
      <w:r w:rsidR="00B655AF">
        <w:rPr>
          <w:b/>
          <w:bCs/>
          <w:lang w:val="en-US"/>
        </w:rPr>
        <w:t>1</w:t>
      </w:r>
      <w:r w:rsidRPr="00485EBD">
        <w:rPr>
          <w:lang w:val="en-US"/>
        </w:rPr>
        <w:t xml:space="preserve"> </w:t>
      </w:r>
      <w:r w:rsidRPr="00EE5CE5">
        <w:rPr>
          <w:lang w:val="en-US"/>
        </w:rPr>
        <w:t xml:space="preserve">Quantitative flow cytometric analysis of </w:t>
      </w:r>
      <w:r w:rsidR="00AC73A9" w:rsidRPr="00AC73A9">
        <w:rPr>
          <w:bCs/>
          <w:lang w:val="en-US"/>
        </w:rPr>
        <w:t>CD44 targeting performance</w:t>
      </w:r>
      <w:r>
        <w:rPr>
          <w:lang w:val="en-US"/>
        </w:rPr>
        <w:t>.</w:t>
      </w:r>
    </w:p>
    <w:bookmarkEnd w:id="7"/>
    <w:p w14:paraId="58923A07" w14:textId="77777777" w:rsidR="008E0270" w:rsidRPr="00AC73A9" w:rsidRDefault="008E0270" w:rsidP="00A113DD">
      <w:pPr>
        <w:rPr>
          <w:lang w:val="en-US"/>
        </w:rPr>
      </w:pPr>
    </w:p>
    <w:p w14:paraId="724DD43B" w14:textId="4CD3DCBC" w:rsidR="00A113DD" w:rsidRDefault="00A113DD" w:rsidP="00A113DD">
      <w:pPr>
        <w:jc w:val="center"/>
      </w:pPr>
      <w:r w:rsidRPr="00F709F6">
        <w:rPr>
          <w:noProof/>
          <w:lang w:val="en-US" w:eastAsia="zh-CN"/>
        </w:rPr>
        <w:lastRenderedPageBreak/>
        <w:drawing>
          <wp:inline distT="0" distB="0" distL="0" distR="0" wp14:anchorId="72EA82AD" wp14:editId="151474DC">
            <wp:extent cx="2628900" cy="2019300"/>
            <wp:effectExtent l="0" t="0" r="0" b="0"/>
            <wp:docPr id="154370106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2" t="8521" r="115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D3BE6A" w14:textId="7F1B8E7C" w:rsidR="00A113DD" w:rsidRDefault="00A113DD" w:rsidP="00FE51B3">
      <w:pPr>
        <w:jc w:val="both"/>
        <w:rPr>
          <w:lang w:val="en-US"/>
        </w:rPr>
      </w:pPr>
      <w:r w:rsidRPr="00485EBD">
        <w:rPr>
          <w:b/>
          <w:bCs/>
          <w:lang w:val="en-US"/>
        </w:rPr>
        <w:t>Fig. S</w:t>
      </w:r>
      <w:r w:rsidR="00CF31EB">
        <w:rPr>
          <w:b/>
          <w:bCs/>
          <w:lang w:val="en-US"/>
        </w:rPr>
        <w:t>1</w:t>
      </w:r>
      <w:r w:rsidR="00FE51B3">
        <w:rPr>
          <w:b/>
          <w:bCs/>
          <w:lang w:val="en-US"/>
        </w:rPr>
        <w:t>2</w:t>
      </w:r>
      <w:r w:rsidRPr="00485EBD">
        <w:rPr>
          <w:lang w:val="en-US"/>
        </w:rPr>
        <w:t xml:space="preserve"> Fluorescence absorption of ZIF@HA and LZH </w:t>
      </w:r>
      <w:r w:rsidR="002B598D" w:rsidRPr="00485EBD">
        <w:rPr>
          <w:lang w:val="en-US"/>
        </w:rPr>
        <w:t>nanozyme</w:t>
      </w:r>
      <w:r w:rsidRPr="00485EBD">
        <w:rPr>
          <w:lang w:val="en-US"/>
        </w:rPr>
        <w:t>s loaded with Rhodamine 6G.</w:t>
      </w:r>
    </w:p>
    <w:p w14:paraId="7F998978" w14:textId="3FE3EE5E" w:rsidR="00CF31EB" w:rsidRDefault="00B85641" w:rsidP="00B85641">
      <w:pPr>
        <w:jc w:val="center"/>
        <w:rPr>
          <w:lang w:val="en-US"/>
        </w:rPr>
      </w:pPr>
      <w:r w:rsidRPr="00B85641">
        <w:rPr>
          <w:noProof/>
          <w:lang w:val="en-US" w:eastAsia="zh-CN"/>
        </w:rPr>
        <w:drawing>
          <wp:inline distT="0" distB="0" distL="0" distR="0" wp14:anchorId="263C53C8" wp14:editId="7366EC01">
            <wp:extent cx="2880000" cy="3174883"/>
            <wp:effectExtent l="0" t="0" r="0" b="6985"/>
            <wp:docPr id="53" name="图片 52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A71761C2-A544-CFC4-8360-B6F91C97A37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2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A71761C2-A544-CFC4-8360-B6F91C97A37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4" t="10694" r="60953" b="20274"/>
                    <a:stretch/>
                  </pic:blipFill>
                  <pic:spPr>
                    <a:xfrm>
                      <a:off x="0" y="0"/>
                      <a:ext cx="2880000" cy="3174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386AB" w14:textId="5D2FDC7B" w:rsidR="00B85641" w:rsidRDefault="00B85641" w:rsidP="00B85641">
      <w:pPr>
        <w:rPr>
          <w:rFonts w:asciiTheme="minorEastAsia" w:eastAsiaTheme="minorEastAsia" w:hAnsiTheme="minorEastAsia"/>
          <w:lang w:val="en-US" w:eastAsia="zh-CN"/>
        </w:rPr>
      </w:pPr>
      <w:r w:rsidRPr="00485EBD">
        <w:rPr>
          <w:b/>
          <w:bCs/>
          <w:lang w:val="en-US"/>
        </w:rPr>
        <w:t>Fig. S</w:t>
      </w:r>
      <w:r>
        <w:rPr>
          <w:b/>
          <w:bCs/>
          <w:lang w:val="en-US"/>
        </w:rPr>
        <w:t>1</w:t>
      </w:r>
      <w:r w:rsidR="00DD3F44">
        <w:rPr>
          <w:b/>
          <w:bCs/>
          <w:lang w:val="en-US"/>
        </w:rPr>
        <w:t>3</w:t>
      </w:r>
      <w:r w:rsidRPr="00485EBD">
        <w:rPr>
          <w:lang w:val="en-US"/>
        </w:rPr>
        <w:t xml:space="preserve"> Flow cytometry results of </w:t>
      </w:r>
      <w:r w:rsidRPr="00B85641">
        <w:rPr>
          <w:bCs/>
          <w:lang w:val="en-US"/>
        </w:rPr>
        <w:t>cellular endocytosis</w:t>
      </w:r>
      <w:r>
        <w:rPr>
          <w:rFonts w:asciiTheme="minorEastAsia" w:eastAsiaTheme="minorEastAsia" w:hAnsiTheme="minorEastAsia" w:hint="eastAsia"/>
          <w:lang w:val="en-US" w:eastAsia="zh-CN"/>
        </w:rPr>
        <w:t>.</w:t>
      </w:r>
    </w:p>
    <w:p w14:paraId="50A22EEE" w14:textId="02B7D71F" w:rsidR="00B85641" w:rsidRDefault="00B85641" w:rsidP="00B85641">
      <w:pPr>
        <w:jc w:val="center"/>
        <w:rPr>
          <w:lang w:val="en-US"/>
        </w:rPr>
      </w:pPr>
      <w:r w:rsidRPr="00B85641">
        <w:rPr>
          <w:noProof/>
          <w:lang w:val="en-US" w:eastAsia="zh-CN"/>
        </w:rPr>
        <w:drawing>
          <wp:inline distT="0" distB="0" distL="0" distR="0" wp14:anchorId="61C47D67" wp14:editId="4A0BBAA7">
            <wp:extent cx="2880000" cy="1957976"/>
            <wp:effectExtent l="0" t="0" r="0" b="4445"/>
            <wp:docPr id="55" name="图片 54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3CDCF5C-B9EA-4704-31F5-4877E630DE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4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3CDCF5C-B9EA-4704-31F5-4877E630DE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957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A0A9E" w14:textId="42B9F5FA" w:rsidR="00B85641" w:rsidRPr="001E1F4D" w:rsidRDefault="00B85641" w:rsidP="00A113DD">
      <w:pPr>
        <w:rPr>
          <w:rFonts w:asciiTheme="minorEastAsia" w:eastAsiaTheme="minorEastAsia" w:hAnsiTheme="minorEastAsia"/>
          <w:lang w:val="en-US" w:eastAsia="zh-CN"/>
        </w:rPr>
      </w:pPr>
      <w:r w:rsidRPr="00485EBD">
        <w:rPr>
          <w:b/>
          <w:bCs/>
          <w:lang w:val="en-US"/>
        </w:rPr>
        <w:t>Fig. S</w:t>
      </w:r>
      <w:r>
        <w:rPr>
          <w:b/>
          <w:bCs/>
          <w:lang w:val="en-US"/>
        </w:rPr>
        <w:t>1</w:t>
      </w:r>
      <w:r w:rsidR="00DD3F44">
        <w:rPr>
          <w:b/>
          <w:bCs/>
          <w:lang w:val="en-US"/>
        </w:rPr>
        <w:t>4</w:t>
      </w:r>
      <w:r w:rsidRPr="00485EBD">
        <w:rPr>
          <w:lang w:val="en-US"/>
        </w:rPr>
        <w:t xml:space="preserve"> </w:t>
      </w:r>
      <w:r w:rsidRPr="00EE5CE5">
        <w:rPr>
          <w:lang w:val="en-US"/>
        </w:rPr>
        <w:t xml:space="preserve">Quantitative flow cytometric analysis of </w:t>
      </w:r>
      <w:r w:rsidRPr="00B85641">
        <w:rPr>
          <w:bCs/>
          <w:lang w:val="en-US"/>
        </w:rPr>
        <w:t>cellular endocytosis</w:t>
      </w:r>
      <w:r>
        <w:rPr>
          <w:lang w:val="en-US"/>
        </w:rPr>
        <w:t>.</w:t>
      </w:r>
    </w:p>
    <w:p w14:paraId="0C3CC067" w14:textId="1989CFB9" w:rsidR="00A113DD" w:rsidRDefault="00A113DD" w:rsidP="00A113DD">
      <w:pPr>
        <w:jc w:val="center"/>
      </w:pPr>
      <w:r w:rsidRPr="003B4798">
        <w:rPr>
          <w:noProof/>
          <w:lang w:val="en-US" w:eastAsia="zh-CN"/>
        </w:rPr>
        <w:lastRenderedPageBreak/>
        <w:drawing>
          <wp:inline distT="0" distB="0" distL="0" distR="0" wp14:anchorId="29A42255" wp14:editId="60C25027">
            <wp:extent cx="5274310" cy="2627630"/>
            <wp:effectExtent l="0" t="0" r="2540" b="1270"/>
            <wp:docPr id="200729699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09" t="28435" r="27115" b="503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2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DE55F" w14:textId="656614AA" w:rsidR="00A113DD" w:rsidRPr="00485EBD" w:rsidRDefault="00A113DD" w:rsidP="00A113DD">
      <w:pPr>
        <w:rPr>
          <w:lang w:val="en-US"/>
        </w:rPr>
      </w:pPr>
      <w:r w:rsidRPr="00485EBD">
        <w:rPr>
          <w:b/>
          <w:bCs/>
          <w:lang w:val="en-US"/>
        </w:rPr>
        <w:t>Fig. S</w:t>
      </w:r>
      <w:r w:rsidR="008140FA">
        <w:rPr>
          <w:b/>
          <w:bCs/>
          <w:lang w:val="en-US"/>
        </w:rPr>
        <w:t>15</w:t>
      </w:r>
      <w:r w:rsidRPr="00485EBD">
        <w:rPr>
          <w:lang w:val="en-US"/>
        </w:rPr>
        <w:t xml:space="preserve"> </w:t>
      </w:r>
      <w:r w:rsidRPr="00485EBD">
        <w:rPr>
          <w:rFonts w:hint="eastAsia"/>
          <w:lang w:val="en-US" w:eastAsia="zh-CN"/>
        </w:rPr>
        <w:t>Hyperspectral</w:t>
      </w:r>
      <w:r w:rsidRPr="00485EBD">
        <w:rPr>
          <w:lang w:val="en-US"/>
        </w:rPr>
        <w:t xml:space="preserve"> images of ZIF@HA and LZH </w:t>
      </w:r>
      <w:r w:rsidR="002B598D" w:rsidRPr="00122F84">
        <w:rPr>
          <w:bCs/>
          <w:lang w:val="en-GB"/>
        </w:rPr>
        <w:t>nanozyme</w:t>
      </w:r>
      <w:r w:rsidRPr="00485EBD">
        <w:rPr>
          <w:lang w:val="en-US"/>
        </w:rPr>
        <w:t>s.</w:t>
      </w:r>
    </w:p>
    <w:p w14:paraId="57451898" w14:textId="16AC3CAD" w:rsidR="00A113DD" w:rsidRDefault="00A113DD" w:rsidP="00A113DD">
      <w:pPr>
        <w:jc w:val="center"/>
      </w:pPr>
      <w:r>
        <w:rPr>
          <w:noProof/>
          <w:lang w:val="en-US" w:eastAsia="zh-CN"/>
        </w:rPr>
        <w:drawing>
          <wp:inline distT="0" distB="0" distL="0" distR="0" wp14:anchorId="18C5D78B" wp14:editId="61B5CDFD">
            <wp:extent cx="2628900" cy="1990725"/>
            <wp:effectExtent l="0" t="0" r="0" b="9525"/>
            <wp:docPr id="74612061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17" t="20547" r="27763" b="203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CD6A12" w14:textId="7983BC30" w:rsidR="00A113DD" w:rsidRPr="00485EBD" w:rsidRDefault="00A113DD" w:rsidP="00A113DD">
      <w:pPr>
        <w:rPr>
          <w:lang w:val="en-US"/>
        </w:rPr>
      </w:pPr>
      <w:r w:rsidRPr="00485EBD">
        <w:rPr>
          <w:b/>
          <w:bCs/>
          <w:lang w:val="en-US"/>
        </w:rPr>
        <w:t>Fig. S</w:t>
      </w:r>
      <w:r w:rsidR="008140FA">
        <w:rPr>
          <w:b/>
          <w:bCs/>
          <w:lang w:val="en-US"/>
        </w:rPr>
        <w:t>16</w:t>
      </w:r>
      <w:r w:rsidRPr="00485EBD">
        <w:rPr>
          <w:lang w:val="en-US"/>
        </w:rPr>
        <w:t xml:space="preserve"> The weight change curve of the mice.</w:t>
      </w:r>
    </w:p>
    <w:p w14:paraId="336AE8C4" w14:textId="233CD776" w:rsidR="00A113DD" w:rsidRDefault="00A113DD" w:rsidP="00A113DD">
      <w:r>
        <w:rPr>
          <w:noProof/>
          <w:lang w:val="en-US" w:eastAsia="zh-CN"/>
        </w:rPr>
        <w:lastRenderedPageBreak/>
        <w:drawing>
          <wp:inline distT="0" distB="0" distL="0" distR="0" wp14:anchorId="78EABFF7" wp14:editId="1844D219">
            <wp:extent cx="5274310" cy="3684270"/>
            <wp:effectExtent l="0" t="0" r="2540" b="0"/>
            <wp:docPr id="126458284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69" t="2055" r="11436" b="18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071D5" w14:textId="4B85B70E" w:rsidR="00A113DD" w:rsidRPr="00485EBD" w:rsidRDefault="00A113DD" w:rsidP="00A113DD">
      <w:pPr>
        <w:rPr>
          <w:lang w:val="en-US"/>
        </w:rPr>
      </w:pPr>
      <w:r w:rsidRPr="00485EBD">
        <w:rPr>
          <w:b/>
          <w:bCs/>
          <w:lang w:val="en-US"/>
        </w:rPr>
        <w:t>Fig. S1</w:t>
      </w:r>
      <w:r w:rsidR="00791C48">
        <w:rPr>
          <w:b/>
          <w:bCs/>
          <w:lang w:val="en-US"/>
        </w:rPr>
        <w:t>7</w:t>
      </w:r>
      <w:r w:rsidRPr="00485EBD">
        <w:rPr>
          <w:b/>
          <w:bCs/>
          <w:lang w:val="en-US"/>
        </w:rPr>
        <w:t xml:space="preserve"> </w:t>
      </w:r>
      <w:r w:rsidRPr="00485EBD">
        <w:rPr>
          <w:lang w:val="en-US"/>
        </w:rPr>
        <w:t>Blood routine analysis (blue: 0 mg/kg, cyan: 50 mg/kg, magenta: 100 mg/kg, yellow: 200 mg/kg).</w:t>
      </w:r>
    </w:p>
    <w:p w14:paraId="1FCBCEEC" w14:textId="0EDEA19A" w:rsidR="00A113DD" w:rsidRDefault="00A113DD" w:rsidP="00A113DD">
      <w:r>
        <w:rPr>
          <w:noProof/>
          <w:lang w:val="en-US" w:eastAsia="zh-CN"/>
        </w:rPr>
        <w:lastRenderedPageBreak/>
        <w:drawing>
          <wp:inline distT="0" distB="0" distL="0" distR="0" wp14:anchorId="60D36A14" wp14:editId="4DF6C489">
            <wp:extent cx="5274310" cy="4902835"/>
            <wp:effectExtent l="0" t="0" r="2540" b="0"/>
            <wp:docPr id="146286858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49" r="19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90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CE05B4" w14:textId="33F57688" w:rsidR="00A113DD" w:rsidRPr="00485EBD" w:rsidRDefault="00A113DD" w:rsidP="00A113DD">
      <w:pPr>
        <w:rPr>
          <w:lang w:val="en-US"/>
        </w:rPr>
      </w:pPr>
      <w:r w:rsidRPr="00485EBD">
        <w:rPr>
          <w:b/>
          <w:bCs/>
          <w:lang w:val="en-US"/>
        </w:rPr>
        <w:t>Fig. S1</w:t>
      </w:r>
      <w:r w:rsidR="00791C48">
        <w:rPr>
          <w:b/>
          <w:bCs/>
          <w:lang w:val="en-US"/>
        </w:rPr>
        <w:t>8</w:t>
      </w:r>
      <w:r w:rsidRPr="00485EBD">
        <w:rPr>
          <w:b/>
          <w:bCs/>
          <w:lang w:val="en-US"/>
        </w:rPr>
        <w:t xml:space="preserve"> </w:t>
      </w:r>
      <w:r w:rsidRPr="00485EBD">
        <w:rPr>
          <w:lang w:val="en-US"/>
        </w:rPr>
        <w:t>H&amp;E staining of the main organ sections of the mice.</w:t>
      </w:r>
    </w:p>
    <w:p w14:paraId="42BDBFA7" w14:textId="1412002C" w:rsidR="00A113DD" w:rsidRDefault="00A113DD" w:rsidP="00A113DD">
      <w:r w:rsidRPr="00101C17">
        <w:rPr>
          <w:noProof/>
          <w:lang w:val="en-US" w:eastAsia="zh-CN"/>
        </w:rPr>
        <w:drawing>
          <wp:inline distT="0" distB="0" distL="0" distR="0" wp14:anchorId="29996B24" wp14:editId="7318A8D6">
            <wp:extent cx="5274310" cy="1694815"/>
            <wp:effectExtent l="0" t="0" r="2540" b="635"/>
            <wp:docPr id="141368241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" t="3085" r="626" b="64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9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6E4DC7" w14:textId="7B099BBF" w:rsidR="00A113DD" w:rsidRPr="00485EBD" w:rsidRDefault="00A113DD" w:rsidP="00A113DD">
      <w:pPr>
        <w:rPr>
          <w:lang w:val="en-US"/>
        </w:rPr>
      </w:pPr>
      <w:r w:rsidRPr="00485EBD">
        <w:rPr>
          <w:b/>
          <w:bCs/>
          <w:lang w:val="en-US"/>
        </w:rPr>
        <w:t>Fig. S1</w:t>
      </w:r>
      <w:r w:rsidR="00791C48">
        <w:rPr>
          <w:b/>
          <w:bCs/>
          <w:lang w:val="en-US"/>
        </w:rPr>
        <w:t>9</w:t>
      </w:r>
      <w:r w:rsidRPr="00485EBD">
        <w:rPr>
          <w:b/>
          <w:bCs/>
          <w:lang w:val="en-US"/>
        </w:rPr>
        <w:t xml:space="preserve"> </w:t>
      </w:r>
      <w:r w:rsidRPr="00485EBD">
        <w:rPr>
          <w:lang w:val="en-US"/>
        </w:rPr>
        <w:t>CT imaging. a) CT imaging and HU values of LZ NPs. b) CT imaging in vivo before injection and after injection.</w:t>
      </w:r>
    </w:p>
    <w:p w14:paraId="16AA722F" w14:textId="6CCDA773" w:rsidR="00A113DD" w:rsidRPr="00EF0DC5" w:rsidRDefault="00EF0DC5" w:rsidP="00A113DD">
      <w:pPr>
        <w:jc w:val="center"/>
        <w:rPr>
          <w:lang w:val="en-US"/>
        </w:rPr>
      </w:pPr>
      <w:r>
        <w:rPr>
          <w:noProof/>
          <w:lang w:val="en-US" w:eastAsia="zh-CN"/>
        </w:rPr>
        <w:lastRenderedPageBreak/>
        <w:drawing>
          <wp:inline distT="0" distB="0" distL="0" distR="0" wp14:anchorId="289DD526" wp14:editId="4A06DBB6">
            <wp:extent cx="2880000" cy="2033930"/>
            <wp:effectExtent l="0" t="0" r="0" b="4445"/>
            <wp:docPr id="2136855177" name="图片 2136855177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CE723B07-4C21-3185-149A-618EB17C4BA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CE723B07-4C21-3185-149A-618EB17C4BA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033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DD10E" w14:textId="45C3060F" w:rsidR="00FD0645" w:rsidRDefault="00A113DD" w:rsidP="00A113DD">
      <w:pPr>
        <w:rPr>
          <w:rFonts w:eastAsia="楷体"/>
          <w:szCs w:val="21"/>
          <w:lang w:val="en-US" w:eastAsia="zh-CN"/>
        </w:rPr>
      </w:pPr>
      <w:r w:rsidRPr="00485EBD">
        <w:rPr>
          <w:b/>
          <w:bCs/>
          <w:lang w:val="en-US"/>
        </w:rPr>
        <w:t>Fig. S</w:t>
      </w:r>
      <w:r w:rsidR="00791C48">
        <w:rPr>
          <w:b/>
          <w:bCs/>
          <w:lang w:val="en-US"/>
        </w:rPr>
        <w:t>20</w:t>
      </w:r>
      <w:r w:rsidRPr="00485EBD">
        <w:rPr>
          <w:lang w:val="en-US"/>
        </w:rPr>
        <w:t xml:space="preserve"> Relative intensity of </w:t>
      </w:r>
      <w:r w:rsidR="00EA3304" w:rsidRPr="00EA3304">
        <w:rPr>
          <w:lang w:val="en-US"/>
        </w:rPr>
        <w:t>immunohistochemistry</w:t>
      </w:r>
      <w:r w:rsidR="00EA3304">
        <w:rPr>
          <w:lang w:val="en-US"/>
        </w:rPr>
        <w:t>.</w:t>
      </w:r>
    </w:p>
    <w:sectPr w:rsidR="00FD064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20ED1F" w14:textId="77777777" w:rsidR="00D3299D" w:rsidRDefault="00D3299D" w:rsidP="00A113DD">
      <w:r>
        <w:separator/>
      </w:r>
    </w:p>
  </w:endnote>
  <w:endnote w:type="continuationSeparator" w:id="0">
    <w:p w14:paraId="723709E7" w14:textId="77777777" w:rsidR="00D3299D" w:rsidRDefault="00D3299D" w:rsidP="00A11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A517BA" w14:textId="77777777" w:rsidR="00D3299D" w:rsidRDefault="00D3299D" w:rsidP="00A113DD">
      <w:r>
        <w:separator/>
      </w:r>
    </w:p>
  </w:footnote>
  <w:footnote w:type="continuationSeparator" w:id="0">
    <w:p w14:paraId="2E824E24" w14:textId="77777777" w:rsidR="00D3299D" w:rsidRDefault="00D3299D" w:rsidP="00A113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hideSpellingErrors/>
  <w:hideGrammaticalErrors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0sjAzNDQzNDO1MDdS0lEKTi0uzszPAykwrAUAre+jESwAAAA="/>
    <w:docVar w:name="commondata" w:val="eyJoZGlkIjoiNDI1NGQ4MDY4NjMxYWVlMzc3ODM2NDE0MmU1ODUxYzYifQ=="/>
  </w:docVars>
  <w:rsids>
    <w:rsidRoot w:val="620E729D"/>
    <w:rsid w:val="0000030F"/>
    <w:rsid w:val="00005B5F"/>
    <w:rsid w:val="00015320"/>
    <w:rsid w:val="000176CE"/>
    <w:rsid w:val="00033B39"/>
    <w:rsid w:val="000468A4"/>
    <w:rsid w:val="00057FB2"/>
    <w:rsid w:val="0007292A"/>
    <w:rsid w:val="00092D0A"/>
    <w:rsid w:val="000B2CBA"/>
    <w:rsid w:val="000B472D"/>
    <w:rsid w:val="000C3F0A"/>
    <w:rsid w:val="000C551E"/>
    <w:rsid w:val="000E2B17"/>
    <w:rsid w:val="000E4C0C"/>
    <w:rsid w:val="000F7481"/>
    <w:rsid w:val="00111CAB"/>
    <w:rsid w:val="00150C79"/>
    <w:rsid w:val="001A1411"/>
    <w:rsid w:val="001A445E"/>
    <w:rsid w:val="001A63F7"/>
    <w:rsid w:val="001A797F"/>
    <w:rsid w:val="001B2E02"/>
    <w:rsid w:val="001B3E89"/>
    <w:rsid w:val="001B4619"/>
    <w:rsid w:val="001C46B7"/>
    <w:rsid w:val="001D3AB5"/>
    <w:rsid w:val="001D7248"/>
    <w:rsid w:val="001E1266"/>
    <w:rsid w:val="001E1F4D"/>
    <w:rsid w:val="001F6356"/>
    <w:rsid w:val="00211AB6"/>
    <w:rsid w:val="00212E75"/>
    <w:rsid w:val="00232D68"/>
    <w:rsid w:val="00243304"/>
    <w:rsid w:val="00247E0F"/>
    <w:rsid w:val="00252C45"/>
    <w:rsid w:val="00253B22"/>
    <w:rsid w:val="0026732F"/>
    <w:rsid w:val="002974DC"/>
    <w:rsid w:val="002B598D"/>
    <w:rsid w:val="002E6BAC"/>
    <w:rsid w:val="00305D01"/>
    <w:rsid w:val="00307FAE"/>
    <w:rsid w:val="00312C59"/>
    <w:rsid w:val="0031706E"/>
    <w:rsid w:val="003442D8"/>
    <w:rsid w:val="0036697A"/>
    <w:rsid w:val="00390816"/>
    <w:rsid w:val="00393858"/>
    <w:rsid w:val="003A3666"/>
    <w:rsid w:val="003D139E"/>
    <w:rsid w:val="003E181D"/>
    <w:rsid w:val="003E5452"/>
    <w:rsid w:val="003F1381"/>
    <w:rsid w:val="003F4A07"/>
    <w:rsid w:val="0040434D"/>
    <w:rsid w:val="00423BD3"/>
    <w:rsid w:val="00432DAF"/>
    <w:rsid w:val="004467A1"/>
    <w:rsid w:val="00460EF6"/>
    <w:rsid w:val="004640D6"/>
    <w:rsid w:val="00472C37"/>
    <w:rsid w:val="00484D6F"/>
    <w:rsid w:val="00485EBD"/>
    <w:rsid w:val="004B0835"/>
    <w:rsid w:val="004B3EBD"/>
    <w:rsid w:val="004D1343"/>
    <w:rsid w:val="004F086B"/>
    <w:rsid w:val="004F1A5B"/>
    <w:rsid w:val="005012B5"/>
    <w:rsid w:val="00506A30"/>
    <w:rsid w:val="00511236"/>
    <w:rsid w:val="00541B88"/>
    <w:rsid w:val="0055549A"/>
    <w:rsid w:val="005575B4"/>
    <w:rsid w:val="0057310B"/>
    <w:rsid w:val="0058323E"/>
    <w:rsid w:val="005A5BFD"/>
    <w:rsid w:val="005B074E"/>
    <w:rsid w:val="005C15A7"/>
    <w:rsid w:val="005E0682"/>
    <w:rsid w:val="005E5861"/>
    <w:rsid w:val="005F4A91"/>
    <w:rsid w:val="0061355D"/>
    <w:rsid w:val="00622404"/>
    <w:rsid w:val="00641F3D"/>
    <w:rsid w:val="00656A2B"/>
    <w:rsid w:val="00660139"/>
    <w:rsid w:val="006C1866"/>
    <w:rsid w:val="006C728D"/>
    <w:rsid w:val="006D7738"/>
    <w:rsid w:val="0070732E"/>
    <w:rsid w:val="00745B08"/>
    <w:rsid w:val="00754DFF"/>
    <w:rsid w:val="00782931"/>
    <w:rsid w:val="0078776E"/>
    <w:rsid w:val="0079069B"/>
    <w:rsid w:val="00791C48"/>
    <w:rsid w:val="00793C57"/>
    <w:rsid w:val="007A31EF"/>
    <w:rsid w:val="007B1AF9"/>
    <w:rsid w:val="007C6049"/>
    <w:rsid w:val="007E35EF"/>
    <w:rsid w:val="007E7CAF"/>
    <w:rsid w:val="007F2882"/>
    <w:rsid w:val="00800476"/>
    <w:rsid w:val="00800FFF"/>
    <w:rsid w:val="008140FA"/>
    <w:rsid w:val="00846E97"/>
    <w:rsid w:val="00851B8A"/>
    <w:rsid w:val="0085701B"/>
    <w:rsid w:val="008673C1"/>
    <w:rsid w:val="00892E0B"/>
    <w:rsid w:val="008B1F74"/>
    <w:rsid w:val="008D4ABC"/>
    <w:rsid w:val="008E0270"/>
    <w:rsid w:val="008E55E1"/>
    <w:rsid w:val="009279FA"/>
    <w:rsid w:val="009664FF"/>
    <w:rsid w:val="009B421B"/>
    <w:rsid w:val="009C1BDE"/>
    <w:rsid w:val="009D1EC1"/>
    <w:rsid w:val="009E0138"/>
    <w:rsid w:val="009E0599"/>
    <w:rsid w:val="009E401B"/>
    <w:rsid w:val="00A113DD"/>
    <w:rsid w:val="00A15B08"/>
    <w:rsid w:val="00A3658C"/>
    <w:rsid w:val="00A41BB7"/>
    <w:rsid w:val="00A47762"/>
    <w:rsid w:val="00A5436D"/>
    <w:rsid w:val="00A5648C"/>
    <w:rsid w:val="00A602FC"/>
    <w:rsid w:val="00A64845"/>
    <w:rsid w:val="00A708BB"/>
    <w:rsid w:val="00A866E8"/>
    <w:rsid w:val="00A91347"/>
    <w:rsid w:val="00AC73A9"/>
    <w:rsid w:val="00AD441A"/>
    <w:rsid w:val="00AE2058"/>
    <w:rsid w:val="00AE42F3"/>
    <w:rsid w:val="00AF0976"/>
    <w:rsid w:val="00B05345"/>
    <w:rsid w:val="00B33171"/>
    <w:rsid w:val="00B655AF"/>
    <w:rsid w:val="00B65F53"/>
    <w:rsid w:val="00B67EC8"/>
    <w:rsid w:val="00B85641"/>
    <w:rsid w:val="00B97D57"/>
    <w:rsid w:val="00BA4DA5"/>
    <w:rsid w:val="00BB00F3"/>
    <w:rsid w:val="00BB433C"/>
    <w:rsid w:val="00BB707D"/>
    <w:rsid w:val="00BD3504"/>
    <w:rsid w:val="00BE427E"/>
    <w:rsid w:val="00BF28E2"/>
    <w:rsid w:val="00BF3D8F"/>
    <w:rsid w:val="00C30C44"/>
    <w:rsid w:val="00C33661"/>
    <w:rsid w:val="00C431EF"/>
    <w:rsid w:val="00C61A0C"/>
    <w:rsid w:val="00C85B4D"/>
    <w:rsid w:val="00C878C2"/>
    <w:rsid w:val="00CA1FAC"/>
    <w:rsid w:val="00CB6576"/>
    <w:rsid w:val="00CD5028"/>
    <w:rsid w:val="00CE1C99"/>
    <w:rsid w:val="00CE4E40"/>
    <w:rsid w:val="00CF0508"/>
    <w:rsid w:val="00CF31EB"/>
    <w:rsid w:val="00CF3642"/>
    <w:rsid w:val="00D042E1"/>
    <w:rsid w:val="00D16440"/>
    <w:rsid w:val="00D16CB5"/>
    <w:rsid w:val="00D20561"/>
    <w:rsid w:val="00D21220"/>
    <w:rsid w:val="00D23270"/>
    <w:rsid w:val="00D3299D"/>
    <w:rsid w:val="00D61232"/>
    <w:rsid w:val="00D64C91"/>
    <w:rsid w:val="00DA0D81"/>
    <w:rsid w:val="00DA6905"/>
    <w:rsid w:val="00DA76D5"/>
    <w:rsid w:val="00DD3F44"/>
    <w:rsid w:val="00DD7364"/>
    <w:rsid w:val="00DF02E9"/>
    <w:rsid w:val="00E12B6A"/>
    <w:rsid w:val="00E5764D"/>
    <w:rsid w:val="00E80BBA"/>
    <w:rsid w:val="00E83342"/>
    <w:rsid w:val="00E83862"/>
    <w:rsid w:val="00EA3304"/>
    <w:rsid w:val="00EA4939"/>
    <w:rsid w:val="00EA7980"/>
    <w:rsid w:val="00EB06BA"/>
    <w:rsid w:val="00EC0307"/>
    <w:rsid w:val="00ED70EB"/>
    <w:rsid w:val="00EE5CE5"/>
    <w:rsid w:val="00EF0DC5"/>
    <w:rsid w:val="00EF6C8B"/>
    <w:rsid w:val="00F27536"/>
    <w:rsid w:val="00F7492C"/>
    <w:rsid w:val="00F760D4"/>
    <w:rsid w:val="00FB1F75"/>
    <w:rsid w:val="00FD0645"/>
    <w:rsid w:val="00FE1180"/>
    <w:rsid w:val="00FE51B3"/>
    <w:rsid w:val="04BC775F"/>
    <w:rsid w:val="05043F14"/>
    <w:rsid w:val="064F5A2C"/>
    <w:rsid w:val="0A771E24"/>
    <w:rsid w:val="0DB00492"/>
    <w:rsid w:val="15442D2C"/>
    <w:rsid w:val="1B0A18B3"/>
    <w:rsid w:val="1E98179F"/>
    <w:rsid w:val="264B5EDC"/>
    <w:rsid w:val="2FDE1512"/>
    <w:rsid w:val="30596B2F"/>
    <w:rsid w:val="3F3125DD"/>
    <w:rsid w:val="40CD7D5A"/>
    <w:rsid w:val="44EA380B"/>
    <w:rsid w:val="4D2D0807"/>
    <w:rsid w:val="50152CB7"/>
    <w:rsid w:val="50635FF7"/>
    <w:rsid w:val="5D2B7446"/>
    <w:rsid w:val="620E729D"/>
    <w:rsid w:val="6C292A34"/>
    <w:rsid w:val="6E790914"/>
    <w:rsid w:val="74F7283D"/>
    <w:rsid w:val="7B893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7041F2A6"/>
  <w15:docId w15:val="{EBA4FEE8-0E0C-45F7-8505-F8E9E7AAA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MS Mincho"/>
      <w:sz w:val="24"/>
      <w:szCs w:val="24"/>
      <w:lang w:val="de-DE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rPr>
      <w:sz w:val="20"/>
      <w:szCs w:val="20"/>
    </w:rPr>
  </w:style>
  <w:style w:type="paragraph" w:styleId="a4">
    <w:name w:val="Balloon Text"/>
    <w:basedOn w:val="a"/>
    <w:link w:val="Char0"/>
    <w:rPr>
      <w:rFonts w:ascii="Segoe UI" w:hAnsi="Segoe UI" w:cs="Segoe UI"/>
      <w:sz w:val="18"/>
      <w:szCs w:val="18"/>
    </w:rPr>
  </w:style>
  <w:style w:type="paragraph" w:styleId="a5">
    <w:name w:val="footer"/>
    <w:basedOn w:val="a"/>
    <w:link w:val="Char1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6">
    <w:name w:val="header"/>
    <w:basedOn w:val="a"/>
    <w:link w:val="Char2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annotation subject"/>
    <w:basedOn w:val="a3"/>
    <w:next w:val="a3"/>
    <w:link w:val="Char3"/>
    <w:qFormat/>
    <w:rPr>
      <w:b/>
      <w:bCs/>
    </w:rPr>
  </w:style>
  <w:style w:type="table" w:styleId="a8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qFormat/>
    <w:rPr>
      <w:color w:val="0000FF"/>
      <w:u w:val="single"/>
    </w:rPr>
  </w:style>
  <w:style w:type="character" w:styleId="aa">
    <w:name w:val="annotation reference"/>
    <w:basedOn w:val="a0"/>
    <w:qFormat/>
    <w:rPr>
      <w:sz w:val="16"/>
      <w:szCs w:val="16"/>
    </w:rPr>
  </w:style>
  <w:style w:type="paragraph" w:customStyle="1" w:styleId="Acknowledgements">
    <w:name w:val="Acknowledgements"/>
    <w:basedOn w:val="a"/>
    <w:qFormat/>
    <w:rPr>
      <w:lang w:val="en-US"/>
    </w:rPr>
  </w:style>
  <w:style w:type="paragraph" w:customStyle="1" w:styleId="BATitle">
    <w:name w:val="BA_Title"/>
    <w:basedOn w:val="a"/>
    <w:next w:val="BBAuthorName"/>
    <w:qFormat/>
    <w:pPr>
      <w:spacing w:before="720" w:after="360" w:line="480" w:lineRule="auto"/>
      <w:jc w:val="center"/>
    </w:pPr>
    <w:rPr>
      <w:sz w:val="44"/>
    </w:rPr>
  </w:style>
  <w:style w:type="paragraph" w:customStyle="1" w:styleId="BBAuthorName">
    <w:name w:val="BB_Author_Name"/>
    <w:basedOn w:val="a"/>
    <w:next w:val="BCAuthorAddress"/>
    <w:qFormat/>
    <w:pPr>
      <w:spacing w:after="240" w:line="480" w:lineRule="auto"/>
      <w:jc w:val="center"/>
    </w:pPr>
    <w:rPr>
      <w:i/>
    </w:rPr>
  </w:style>
  <w:style w:type="paragraph" w:customStyle="1" w:styleId="BCAuthorAddress">
    <w:name w:val="BC_Author_Address"/>
    <w:basedOn w:val="a"/>
    <w:next w:val="BIEmailAddress"/>
    <w:qFormat/>
    <w:pPr>
      <w:spacing w:after="240" w:line="480" w:lineRule="auto"/>
      <w:jc w:val="center"/>
    </w:pPr>
  </w:style>
  <w:style w:type="paragraph" w:customStyle="1" w:styleId="BIEmailAddress">
    <w:name w:val="BI_Email_Address"/>
    <w:basedOn w:val="a"/>
    <w:next w:val="AIReceivedDate"/>
    <w:qFormat/>
    <w:pPr>
      <w:spacing w:line="480" w:lineRule="auto"/>
    </w:pPr>
  </w:style>
  <w:style w:type="paragraph" w:customStyle="1" w:styleId="AIReceivedDate">
    <w:name w:val="AI_Received_Date"/>
    <w:basedOn w:val="a"/>
    <w:next w:val="BDAbstract"/>
    <w:qFormat/>
    <w:pPr>
      <w:spacing w:after="240" w:line="480" w:lineRule="auto"/>
    </w:pPr>
    <w:rPr>
      <w:b/>
    </w:rPr>
  </w:style>
  <w:style w:type="paragraph" w:customStyle="1" w:styleId="BDAbstract">
    <w:name w:val="BD_Abstract"/>
    <w:basedOn w:val="a"/>
    <w:next w:val="TAMainText"/>
    <w:qFormat/>
    <w:pPr>
      <w:spacing w:before="360" w:after="360" w:line="480" w:lineRule="auto"/>
    </w:pPr>
  </w:style>
  <w:style w:type="paragraph" w:customStyle="1" w:styleId="TAMainText">
    <w:name w:val="TA_Main_Text"/>
    <w:basedOn w:val="a"/>
    <w:qFormat/>
    <w:pPr>
      <w:spacing w:line="480" w:lineRule="auto"/>
      <w:ind w:firstLine="202"/>
    </w:pPr>
  </w:style>
  <w:style w:type="paragraph" w:customStyle="1" w:styleId="FACorrespondingAuthorFootnote">
    <w:name w:val="FA_Corresponding_Author_Footnote"/>
    <w:basedOn w:val="a"/>
    <w:next w:val="TAMainText"/>
    <w:qFormat/>
    <w:pPr>
      <w:spacing w:line="480" w:lineRule="auto"/>
    </w:pPr>
  </w:style>
  <w:style w:type="paragraph" w:customStyle="1" w:styleId="RSCH01PaperTitle">
    <w:name w:val="RSC H01 Paper Title"/>
    <w:basedOn w:val="a"/>
    <w:next w:val="a"/>
    <w:link w:val="RSCH01PaperTitleChar"/>
    <w:qFormat/>
    <w:pPr>
      <w:tabs>
        <w:tab w:val="left" w:pos="284"/>
      </w:tabs>
      <w:spacing w:before="400" w:after="160"/>
    </w:pPr>
    <w:rPr>
      <w:b/>
      <w:sz w:val="29"/>
      <w:szCs w:val="32"/>
    </w:rPr>
  </w:style>
  <w:style w:type="paragraph" w:customStyle="1" w:styleId="RSCB01ARTAbstract">
    <w:name w:val="RSC B01 ART Abstract"/>
    <w:basedOn w:val="a"/>
    <w:qFormat/>
    <w:pPr>
      <w:spacing w:line="240" w:lineRule="exact"/>
      <w:jc w:val="both"/>
    </w:pPr>
    <w:rPr>
      <w:sz w:val="16"/>
      <w:lang w:eastAsia="en-GB"/>
    </w:rPr>
  </w:style>
  <w:style w:type="character" w:customStyle="1" w:styleId="Char2">
    <w:name w:val="页眉 Char"/>
    <w:basedOn w:val="a0"/>
    <w:link w:val="a6"/>
    <w:qFormat/>
    <w:rPr>
      <w:rFonts w:ascii="Times New Roman" w:eastAsia="MS Mincho" w:hAnsi="Times New Roman" w:cs="Times New Roman"/>
      <w:sz w:val="18"/>
      <w:szCs w:val="18"/>
      <w:lang w:val="de-DE" w:eastAsia="ja-JP"/>
    </w:rPr>
  </w:style>
  <w:style w:type="character" w:customStyle="1" w:styleId="Char1">
    <w:name w:val="页脚 Char"/>
    <w:basedOn w:val="a0"/>
    <w:link w:val="a5"/>
    <w:qFormat/>
    <w:rPr>
      <w:rFonts w:ascii="Times New Roman" w:eastAsia="MS Mincho" w:hAnsi="Times New Roman" w:cs="Times New Roman"/>
      <w:sz w:val="18"/>
      <w:szCs w:val="18"/>
      <w:lang w:val="de-DE" w:eastAsia="ja-JP"/>
    </w:rPr>
  </w:style>
  <w:style w:type="character" w:customStyle="1" w:styleId="RSCH01PaperTitleChar">
    <w:name w:val="RSC H01 Paper Title Char"/>
    <w:basedOn w:val="a0"/>
    <w:link w:val="RSCH01PaperTitle"/>
    <w:qFormat/>
    <w:rPr>
      <w:rFonts w:ascii="Times New Roman" w:eastAsia="MS Mincho" w:hAnsi="Times New Roman" w:cs="Times New Roman"/>
      <w:b/>
      <w:sz w:val="29"/>
      <w:szCs w:val="32"/>
      <w:lang w:val="de-DE" w:eastAsia="ja-JP"/>
    </w:rPr>
  </w:style>
  <w:style w:type="character" w:customStyle="1" w:styleId="Char">
    <w:name w:val="批注文字 Char"/>
    <w:basedOn w:val="a0"/>
    <w:link w:val="a3"/>
    <w:qFormat/>
    <w:rPr>
      <w:rFonts w:eastAsia="MS Mincho"/>
      <w:lang w:val="de-DE" w:eastAsia="ja-JP"/>
    </w:rPr>
  </w:style>
  <w:style w:type="character" w:customStyle="1" w:styleId="Char3">
    <w:name w:val="批注主题 Char"/>
    <w:basedOn w:val="Char"/>
    <w:link w:val="a7"/>
    <w:qFormat/>
    <w:rPr>
      <w:rFonts w:eastAsia="MS Mincho"/>
      <w:b/>
      <w:bCs/>
      <w:lang w:val="de-DE" w:eastAsia="ja-JP"/>
    </w:rPr>
  </w:style>
  <w:style w:type="character" w:customStyle="1" w:styleId="Char0">
    <w:name w:val="批注框文本 Char"/>
    <w:basedOn w:val="a0"/>
    <w:link w:val="a4"/>
    <w:qFormat/>
    <w:rPr>
      <w:rFonts w:ascii="Segoe UI" w:eastAsia="MS Mincho" w:hAnsi="Segoe UI" w:cs="Segoe UI"/>
      <w:sz w:val="18"/>
      <w:szCs w:val="18"/>
      <w:lang w:val="de-DE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09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tiff"/><Relationship Id="rId12" Type="http://schemas.openxmlformats.org/officeDocument/2006/relationships/image" Target="media/image6.tiff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tiff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tiff"/><Relationship Id="rId28" Type="http://schemas.openxmlformats.org/officeDocument/2006/relationships/theme" Target="theme/theme1.xml"/><Relationship Id="rId10" Type="http://schemas.openxmlformats.org/officeDocument/2006/relationships/image" Target="media/image4.tiff"/><Relationship Id="rId19" Type="http://schemas.openxmlformats.org/officeDocument/2006/relationships/image" Target="media/image13.tif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tif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11</Pages>
  <Words>443</Words>
  <Characters>2527</Characters>
  <Application>Microsoft Office Word</Application>
  <DocSecurity>0</DocSecurity>
  <Lines>21</Lines>
  <Paragraphs>5</Paragraphs>
  <ScaleCrop>false</ScaleCrop>
  <Company/>
  <LinksUpToDate>false</LinksUpToDate>
  <CharactersWithSpaces>2965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NETHER</dc:creator>
  <cp:lastModifiedBy>webuser</cp:lastModifiedBy>
  <cp:revision>99</cp:revision>
  <dcterms:created xsi:type="dcterms:W3CDTF">2022-08-30T00:25:00Z</dcterms:created>
  <dcterms:modified xsi:type="dcterms:W3CDTF">2023-08-30T08:21:00Z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1AFB3E7202C64909ADDB8B6BB5F910B9</vt:lpwstr>
  </property>
</Properties>
</file>