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17AA71" w14:textId="04CCCDC4" w:rsidR="00D935A7" w:rsidRPr="00FE391C" w:rsidRDefault="008E16A4" w:rsidP="008957A0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FE391C">
        <w:rPr>
          <w:rFonts w:ascii="Times New Roman" w:hAnsi="Times New Roman" w:cs="Times New Roman"/>
          <w:b/>
          <w:bCs/>
          <w:noProof/>
          <w:sz w:val="24"/>
          <w:szCs w:val="24"/>
          <w:lang w:val="en-IN" w:eastAsia="en-IN"/>
        </w:rPr>
        <w:drawing>
          <wp:inline distT="0" distB="0" distL="0" distR="0" wp14:anchorId="48C83849" wp14:editId="1A599B3E">
            <wp:extent cx="3603172" cy="8228316"/>
            <wp:effectExtent l="0" t="0" r="0" b="190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2012" cy="82485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B4154D" w14:textId="5840F884" w:rsidR="000E14D3" w:rsidRPr="00FE391C" w:rsidRDefault="00EB7ED4" w:rsidP="008957A0">
      <w:pPr>
        <w:spacing w:line="480" w:lineRule="auto"/>
        <w:rPr>
          <w:rFonts w:ascii="Times New Roman" w:eastAsia="SimSun" w:hAnsi="Times New Roman" w:cs="Times New Roman"/>
          <w:kern w:val="0"/>
          <w:sz w:val="24"/>
          <w:szCs w:val="24"/>
        </w:rPr>
      </w:pPr>
      <w:bookmarkStart w:id="1" w:name="_Hlk122893946"/>
      <w:r w:rsidRPr="00FE391C">
        <w:rPr>
          <w:rFonts w:ascii="Times New Roman" w:hAnsi="Times New Roman" w:cs="Times New Roman"/>
          <w:b/>
          <w:bCs/>
          <w:sz w:val="24"/>
          <w:szCs w:val="24"/>
        </w:rPr>
        <w:t>Figure S1.</w:t>
      </w:r>
      <w:r w:rsidRPr="00FE391C">
        <w:rPr>
          <w:rFonts w:ascii="Times New Roman" w:hAnsi="Times New Roman" w:cs="Times New Roman"/>
          <w:sz w:val="24"/>
          <w:szCs w:val="24"/>
        </w:rPr>
        <w:t xml:space="preserve"> </w:t>
      </w:r>
      <w:bookmarkStart w:id="2" w:name="OLE_LINK1"/>
      <w:r w:rsidRPr="00FE391C">
        <w:rPr>
          <w:rFonts w:ascii="Times New Roman" w:eastAsia="SimSun" w:hAnsi="Times New Roman" w:cs="Times New Roman"/>
          <w:sz w:val="24"/>
          <w:szCs w:val="24"/>
        </w:rPr>
        <w:t xml:space="preserve">Vagal injection of AAV-A53T induces gastrointestinal dysfunction and </w:t>
      </w:r>
      <w:bookmarkStart w:id="3" w:name="OLE_LINK3"/>
      <w:r w:rsidR="000619E8" w:rsidRPr="00FE391C">
        <w:rPr>
          <w:rFonts w:ascii="Times New Roman" w:eastAsia="SimSun" w:hAnsi="Times New Roman" w:cs="Times New Roman"/>
          <w:sz w:val="24"/>
          <w:szCs w:val="24"/>
        </w:rPr>
        <w:lastRenderedPageBreak/>
        <w:t>subsequent</w:t>
      </w:r>
      <w:bookmarkEnd w:id="3"/>
      <w:r w:rsidR="000619E8" w:rsidRPr="00FE391C">
        <w:rPr>
          <w:rFonts w:ascii="Times New Roman" w:eastAsia="SimSun" w:hAnsi="Times New Roman" w:cs="Times New Roman"/>
          <w:sz w:val="24"/>
          <w:szCs w:val="24"/>
        </w:rPr>
        <w:t xml:space="preserve"> motor deficits.</w:t>
      </w:r>
      <w:bookmarkEnd w:id="2"/>
      <w:r w:rsidR="000619E8" w:rsidRPr="00FE391C">
        <w:rPr>
          <w:rFonts w:ascii="Times New Roman" w:eastAsia="SimSun" w:hAnsi="Times New Roman" w:cs="Times New Roman"/>
          <w:sz w:val="24"/>
          <w:szCs w:val="24"/>
        </w:rPr>
        <w:t xml:space="preserve"> (A)</w:t>
      </w:r>
      <w:r w:rsidR="00864E6F" w:rsidRPr="00FE391C">
        <w:rPr>
          <w:rFonts w:ascii="Times New Roman" w:eastAsia="SimSun" w:hAnsi="Times New Roman" w:cs="Times New Roman"/>
          <w:sz w:val="24"/>
          <w:szCs w:val="24"/>
        </w:rPr>
        <w:t xml:space="preserve"> </w:t>
      </w:r>
      <w:bookmarkStart w:id="4" w:name="OLE_LINK6"/>
      <w:r w:rsidR="00864E6F" w:rsidRPr="00FE391C">
        <w:rPr>
          <w:rFonts w:ascii="Times New Roman" w:eastAsia="SimSun" w:hAnsi="Times New Roman" w:cs="Times New Roman"/>
          <w:sz w:val="24"/>
          <w:szCs w:val="24"/>
        </w:rPr>
        <w:t xml:space="preserve">Representative image of </w:t>
      </w:r>
      <w:bookmarkEnd w:id="4"/>
      <w:r w:rsidR="00864E6F" w:rsidRPr="00FE391C">
        <w:rPr>
          <w:rFonts w:ascii="Times New Roman" w:eastAsia="SimSun" w:hAnsi="Times New Roman" w:cs="Times New Roman"/>
          <w:sz w:val="24"/>
          <w:szCs w:val="24"/>
        </w:rPr>
        <w:t>stools collected in 12 h</w:t>
      </w:r>
      <w:r w:rsidR="004F10D7" w:rsidRPr="00FE391C">
        <w:rPr>
          <w:rFonts w:ascii="Times New Roman" w:eastAsia="SimSun" w:hAnsi="Times New Roman" w:cs="Times New Roman"/>
          <w:sz w:val="24"/>
          <w:szCs w:val="24"/>
        </w:rPr>
        <w:t>ours</w:t>
      </w:r>
      <w:r w:rsidR="00864E6F" w:rsidRPr="00FE391C">
        <w:rPr>
          <w:rFonts w:ascii="Times New Roman" w:eastAsia="SimSun" w:hAnsi="Times New Roman" w:cs="Times New Roman"/>
          <w:sz w:val="24"/>
          <w:szCs w:val="24"/>
        </w:rPr>
        <w:t xml:space="preserve"> from rats among three groups</w:t>
      </w:r>
      <w:r w:rsidR="000E14D3" w:rsidRPr="00FE391C">
        <w:rPr>
          <w:rFonts w:ascii="Times New Roman" w:hAnsi="Times New Roman" w:cs="Times New Roman"/>
          <w:kern w:val="0"/>
          <w:sz w:val="24"/>
          <w:szCs w:val="24"/>
        </w:rPr>
        <w:t xml:space="preserve"> at 3 months post-injection</w:t>
      </w:r>
      <w:r w:rsidR="00864E6F" w:rsidRPr="00FE391C">
        <w:rPr>
          <w:rFonts w:ascii="Times New Roman" w:eastAsia="SimSun" w:hAnsi="Times New Roman" w:cs="Times New Roman"/>
          <w:sz w:val="24"/>
          <w:szCs w:val="24"/>
        </w:rPr>
        <w:t xml:space="preserve">. Note that fecal pellets from AAV-A53T-injected rats are longer but less abundant. </w:t>
      </w:r>
      <w:r w:rsidR="00B45C5A" w:rsidRPr="00FE391C">
        <w:rPr>
          <w:rFonts w:ascii="Times New Roman" w:eastAsia="SimSun" w:hAnsi="Times New Roman" w:cs="Times New Roman"/>
          <w:sz w:val="24"/>
          <w:szCs w:val="24"/>
        </w:rPr>
        <w:t>L</w:t>
      </w:r>
      <w:r w:rsidR="000E14D3" w:rsidRPr="00FE391C">
        <w:rPr>
          <w:rFonts w:ascii="Times New Roman" w:eastAsia="SimSun" w:hAnsi="Times New Roman" w:cs="Times New Roman"/>
          <w:sz w:val="24"/>
          <w:szCs w:val="24"/>
        </w:rPr>
        <w:t xml:space="preserve">atency to fall in the rotarod test (B), total distance (C) and average velocity (D), and representative images of </w:t>
      </w:r>
      <w:r w:rsidR="000E14D3" w:rsidRPr="00FE391C">
        <w:rPr>
          <w:rFonts w:ascii="Times New Roman" w:hAnsi="Times New Roman" w:cs="Times New Roman"/>
          <w:color w:val="2E2E2E"/>
          <w:sz w:val="24"/>
          <w:szCs w:val="24"/>
        </w:rPr>
        <w:t xml:space="preserve">the behavioral trajectories of rats in the </w:t>
      </w:r>
      <w:r w:rsidR="000E14D3" w:rsidRPr="00FE391C">
        <w:rPr>
          <w:rFonts w:ascii="Times New Roman" w:eastAsia="SimSun" w:hAnsi="Times New Roman" w:cs="Times New Roman"/>
          <w:sz w:val="24"/>
          <w:szCs w:val="24"/>
        </w:rPr>
        <w:t>open field test (E)</w:t>
      </w:r>
      <w:r w:rsidR="00B45C5A" w:rsidRPr="00FE391C">
        <w:rPr>
          <w:rFonts w:ascii="Times New Roman" w:eastAsia="SimSun" w:hAnsi="Times New Roman" w:cs="Times New Roman"/>
          <w:sz w:val="24"/>
          <w:szCs w:val="24"/>
        </w:rPr>
        <w:t xml:space="preserve"> </w:t>
      </w:r>
      <w:r w:rsidR="00B45C5A" w:rsidRPr="00FE391C">
        <w:rPr>
          <w:rFonts w:ascii="Times New Roman" w:hAnsi="Times New Roman" w:cs="Times New Roman"/>
          <w:kern w:val="0"/>
          <w:sz w:val="24"/>
          <w:szCs w:val="24"/>
        </w:rPr>
        <w:t>at 3 months post-injection</w:t>
      </w:r>
      <w:r w:rsidR="000E14D3" w:rsidRPr="00FE391C">
        <w:rPr>
          <w:rFonts w:ascii="Times New Roman" w:eastAsia="SimSun" w:hAnsi="Times New Roman" w:cs="Times New Roman"/>
          <w:sz w:val="24"/>
          <w:szCs w:val="24"/>
        </w:rPr>
        <w:t xml:space="preserve">. </w:t>
      </w:r>
      <w:r w:rsidR="00B45C5A" w:rsidRPr="00FE391C">
        <w:rPr>
          <w:rFonts w:ascii="Times New Roman" w:eastAsia="SimSun" w:hAnsi="Times New Roman" w:cs="Times New Roman"/>
          <w:sz w:val="24"/>
          <w:szCs w:val="24"/>
        </w:rPr>
        <w:t>L</w:t>
      </w:r>
      <w:r w:rsidR="000E14D3" w:rsidRPr="00FE391C">
        <w:rPr>
          <w:rFonts w:ascii="Times New Roman" w:eastAsia="SimSun" w:hAnsi="Times New Roman" w:cs="Times New Roman"/>
          <w:sz w:val="24"/>
          <w:szCs w:val="24"/>
        </w:rPr>
        <w:t>atency to fall in the rotarod te</w:t>
      </w:r>
      <w:r w:rsidR="00E908D9" w:rsidRPr="00FE391C">
        <w:rPr>
          <w:rFonts w:ascii="Times New Roman" w:eastAsia="SimSun" w:hAnsi="Times New Roman" w:cs="Times New Roman"/>
          <w:sz w:val="24"/>
          <w:szCs w:val="24"/>
        </w:rPr>
        <w:t>s</w:t>
      </w:r>
      <w:r w:rsidR="000E14D3" w:rsidRPr="00FE391C">
        <w:rPr>
          <w:rFonts w:ascii="Times New Roman" w:eastAsia="SimSun" w:hAnsi="Times New Roman" w:cs="Times New Roman"/>
          <w:sz w:val="24"/>
          <w:szCs w:val="24"/>
        </w:rPr>
        <w:t xml:space="preserve">t (F), total distance (G) and average velocity (H), and representative images of </w:t>
      </w:r>
      <w:r w:rsidR="000E14D3" w:rsidRPr="00FE391C">
        <w:rPr>
          <w:rFonts w:ascii="Times New Roman" w:hAnsi="Times New Roman" w:cs="Times New Roman"/>
          <w:color w:val="2E2E2E"/>
          <w:sz w:val="24"/>
          <w:szCs w:val="24"/>
        </w:rPr>
        <w:t xml:space="preserve">the behavioral trajectories of rats in the </w:t>
      </w:r>
      <w:r w:rsidR="000E14D3" w:rsidRPr="00FE391C">
        <w:rPr>
          <w:rFonts w:ascii="Times New Roman" w:eastAsia="SimSun" w:hAnsi="Times New Roman" w:cs="Times New Roman"/>
          <w:sz w:val="24"/>
          <w:szCs w:val="24"/>
        </w:rPr>
        <w:t>open field test (I)</w:t>
      </w:r>
      <w:r w:rsidR="00B45C5A" w:rsidRPr="00FE391C">
        <w:rPr>
          <w:rFonts w:ascii="Times New Roman" w:eastAsia="SimSun" w:hAnsi="Times New Roman" w:cs="Times New Roman"/>
          <w:sz w:val="24"/>
          <w:szCs w:val="24"/>
        </w:rPr>
        <w:t xml:space="preserve"> </w:t>
      </w:r>
      <w:r w:rsidR="00B45C5A" w:rsidRPr="00FE391C">
        <w:rPr>
          <w:rFonts w:ascii="Times New Roman" w:hAnsi="Times New Roman" w:cs="Times New Roman"/>
          <w:kern w:val="0"/>
          <w:sz w:val="24"/>
          <w:szCs w:val="24"/>
        </w:rPr>
        <w:t>at 6 months post-injection</w:t>
      </w:r>
      <w:r w:rsidR="000E14D3" w:rsidRPr="00FE391C">
        <w:rPr>
          <w:rFonts w:ascii="Times New Roman" w:eastAsia="SimSun" w:hAnsi="Times New Roman" w:cs="Times New Roman"/>
          <w:sz w:val="24"/>
          <w:szCs w:val="24"/>
        </w:rPr>
        <w:t>.</w:t>
      </w:r>
      <w:r w:rsidR="00E039E7" w:rsidRPr="00FE391C">
        <w:rPr>
          <w:rFonts w:ascii="Times New Roman" w:eastAsia="SimSun" w:hAnsi="Times New Roman" w:cs="Times New Roman"/>
          <w:sz w:val="24"/>
          <w:szCs w:val="24"/>
        </w:rPr>
        <w:t xml:space="preserve"> </w:t>
      </w:r>
      <w:bookmarkStart w:id="5" w:name="OLE_LINK129"/>
      <w:r w:rsidR="00E039E7" w:rsidRPr="00FE391C">
        <w:rPr>
          <w:rFonts w:ascii="Times New Roman" w:eastAsia="SimSun" w:hAnsi="Times New Roman" w:cs="Times New Roman"/>
          <w:color w:val="000000"/>
          <w:kern w:val="0"/>
          <w:sz w:val="24"/>
          <w:szCs w:val="24"/>
        </w:rPr>
        <w:t xml:space="preserve">n </w:t>
      </w:r>
      <w:r w:rsidR="00E039E7" w:rsidRPr="00FE391C">
        <w:rPr>
          <w:rFonts w:ascii="Times New Roman" w:eastAsia="SimSun" w:hAnsi="Times New Roman" w:cs="Times New Roman"/>
          <w:kern w:val="0"/>
          <w:sz w:val="24"/>
          <w:szCs w:val="24"/>
        </w:rPr>
        <w:t>= 12 per group.</w:t>
      </w:r>
      <w:bookmarkEnd w:id="5"/>
      <w:r w:rsidR="00E039E7" w:rsidRPr="00FE391C">
        <w:rPr>
          <w:rFonts w:ascii="Times New Roman" w:eastAsia="SimSun" w:hAnsi="Times New Roman" w:cs="Times New Roman"/>
          <w:kern w:val="0"/>
          <w:sz w:val="24"/>
          <w:szCs w:val="24"/>
        </w:rPr>
        <w:t xml:space="preserve"> Data were presented as mean ± SEM. Statistical significance was analyzed using one-way ANOVA followed by </w:t>
      </w:r>
      <w:r w:rsidR="002210B8" w:rsidRPr="00FE391C">
        <w:rPr>
          <w:rFonts w:ascii="Times New Roman" w:eastAsia="HardingText-Regular" w:hAnsi="Times New Roman" w:cs="Times New Roman"/>
          <w:kern w:val="0"/>
          <w:sz w:val="24"/>
          <w:szCs w:val="24"/>
        </w:rPr>
        <w:t>Bonferroni’s</w:t>
      </w:r>
      <w:r w:rsidR="00E039E7" w:rsidRPr="00FE391C">
        <w:rPr>
          <w:rFonts w:ascii="Times New Roman" w:eastAsia="SimSun" w:hAnsi="Times New Roman" w:cs="Times New Roman"/>
          <w:kern w:val="0"/>
          <w:sz w:val="24"/>
          <w:szCs w:val="24"/>
        </w:rPr>
        <w:t xml:space="preserve"> multiple comparison test. ****</w:t>
      </w:r>
      <w:r w:rsidR="00E039E7" w:rsidRPr="00FE391C">
        <w:rPr>
          <w:rFonts w:ascii="Times New Roman" w:eastAsia="SimSun" w:hAnsi="Times New Roman" w:cs="Times New Roman"/>
          <w:i/>
          <w:iCs/>
          <w:kern w:val="0"/>
          <w:sz w:val="24"/>
          <w:szCs w:val="24"/>
        </w:rPr>
        <w:t xml:space="preserve">P </w:t>
      </w:r>
      <w:r w:rsidR="00E039E7" w:rsidRPr="00FE391C">
        <w:rPr>
          <w:rFonts w:ascii="Times New Roman" w:eastAsia="SimSun" w:hAnsi="Times New Roman" w:cs="Times New Roman"/>
          <w:kern w:val="0"/>
          <w:sz w:val="24"/>
          <w:szCs w:val="24"/>
        </w:rPr>
        <w:t>&lt; 0.0001</w:t>
      </w:r>
      <w:r w:rsidR="00F558C8" w:rsidRPr="00FE391C">
        <w:rPr>
          <w:rFonts w:ascii="Times New Roman" w:eastAsia="SimSun" w:hAnsi="Times New Roman" w:cs="Times New Roman"/>
          <w:kern w:val="0"/>
          <w:sz w:val="24"/>
          <w:szCs w:val="24"/>
        </w:rPr>
        <w:t>. ns = not significant</w:t>
      </w:r>
      <w:bookmarkEnd w:id="1"/>
    </w:p>
    <w:p w14:paraId="23A696AA" w14:textId="3B4DBF97" w:rsidR="00D935A7" w:rsidRPr="00FE391C" w:rsidRDefault="004C77FC" w:rsidP="008957A0">
      <w:pPr>
        <w:spacing w:line="480" w:lineRule="auto"/>
        <w:jc w:val="center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FE391C">
        <w:rPr>
          <w:noProof/>
          <w:lang w:val="en-IN" w:eastAsia="en-IN"/>
        </w:rPr>
        <w:drawing>
          <wp:inline distT="0" distB="0" distL="0" distR="0" wp14:anchorId="5453247D" wp14:editId="4DA41BB6">
            <wp:extent cx="2788020" cy="3717472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67" cy="37322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6988B2" w14:textId="0750BC62" w:rsidR="00D935A7" w:rsidRPr="00FE391C" w:rsidRDefault="006F3678" w:rsidP="008957A0">
      <w:pPr>
        <w:spacing w:line="480" w:lineRule="auto"/>
        <w:ind w:left="120" w:hangingChars="50" w:hanging="120"/>
        <w:rPr>
          <w:rFonts w:ascii="Times New Roman" w:eastAsia="SimSun" w:hAnsi="Times New Roman" w:cs="Times New Roman"/>
          <w:sz w:val="24"/>
          <w:szCs w:val="24"/>
        </w:rPr>
      </w:pPr>
      <w:r w:rsidRPr="00FE391C">
        <w:rPr>
          <w:rFonts w:ascii="Times New Roman" w:hAnsi="Times New Roman" w:cs="Times New Roman"/>
          <w:b/>
          <w:bCs/>
          <w:sz w:val="24"/>
          <w:szCs w:val="24"/>
        </w:rPr>
        <w:t>Figure S2.</w:t>
      </w:r>
      <w:r w:rsidRPr="00FE391C">
        <w:rPr>
          <w:rFonts w:ascii="Times New Roman" w:hAnsi="Times New Roman" w:cs="Times New Roman"/>
          <w:sz w:val="24"/>
          <w:szCs w:val="24"/>
        </w:rPr>
        <w:t xml:space="preserve"> </w:t>
      </w:r>
      <w:r w:rsidR="00117398" w:rsidRPr="00FE391C">
        <w:rPr>
          <w:rFonts w:ascii="Times New Roman" w:hAnsi="Times New Roman" w:cs="Times New Roman"/>
          <w:sz w:val="24"/>
          <w:szCs w:val="24"/>
        </w:rPr>
        <w:t>Schematic diagram of electrophysiological testing of the vagus nerve.</w:t>
      </w:r>
      <w:r w:rsidR="004F10D7" w:rsidRPr="00FE391C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CA5205" w:rsidRPr="00FE391C">
        <w:rPr>
          <w:rFonts w:ascii="SimSun" w:eastAsia="SimSun" w:hAnsi="SimSun" w:cs="SimSun" w:hint="eastAsia"/>
          <w:sz w:val="24"/>
          <w:szCs w:val="24"/>
        </w:rPr>
        <w:t>①</w:t>
      </w:r>
      <w:r w:rsidR="00CA5205" w:rsidRPr="00FE391C">
        <w:rPr>
          <w:rFonts w:ascii="Times New Roman" w:hAnsi="Times New Roman" w:cs="Times New Roman"/>
          <w:sz w:val="24"/>
          <w:szCs w:val="24"/>
        </w:rPr>
        <w:t xml:space="preserve">Vagus nerve; </w:t>
      </w:r>
      <w:r w:rsidR="00CA5205" w:rsidRPr="00FE391C">
        <w:rPr>
          <w:rFonts w:ascii="SimSun" w:eastAsia="SimSun" w:hAnsi="SimSun" w:cs="SimSun" w:hint="eastAsia"/>
          <w:sz w:val="24"/>
          <w:szCs w:val="24"/>
        </w:rPr>
        <w:t>②</w:t>
      </w:r>
      <w:r w:rsidR="00CA5205" w:rsidRPr="00FE391C">
        <w:rPr>
          <w:rFonts w:ascii="Times New Roman" w:hAnsi="Times New Roman" w:cs="Times New Roman"/>
          <w:sz w:val="24"/>
          <w:szCs w:val="24"/>
        </w:rPr>
        <w:t xml:space="preserve"> </w:t>
      </w:r>
      <w:r w:rsidR="00CA5205" w:rsidRPr="00FE391C">
        <w:rPr>
          <w:rFonts w:ascii="Times New Roman" w:eastAsia="SimSun" w:hAnsi="Times New Roman" w:cs="Times New Roman"/>
          <w:sz w:val="24"/>
          <w:szCs w:val="24"/>
        </w:rPr>
        <w:t xml:space="preserve">Stimulation electrode; </w:t>
      </w:r>
      <w:r w:rsidR="00CA5205" w:rsidRPr="00FE391C">
        <w:rPr>
          <w:rFonts w:ascii="SimSun" w:eastAsia="SimSun" w:hAnsi="SimSun" w:cs="SimSun" w:hint="eastAsia"/>
          <w:sz w:val="24"/>
          <w:szCs w:val="24"/>
        </w:rPr>
        <w:t>③</w:t>
      </w:r>
      <w:r w:rsidR="00CA5205" w:rsidRPr="00FE391C">
        <w:rPr>
          <w:rFonts w:ascii="Times New Roman" w:hAnsi="Times New Roman" w:cs="Times New Roman"/>
          <w:sz w:val="24"/>
          <w:szCs w:val="24"/>
        </w:rPr>
        <w:t xml:space="preserve"> </w:t>
      </w:r>
      <w:r w:rsidR="00CA5205" w:rsidRPr="00FE391C">
        <w:rPr>
          <w:rFonts w:ascii="Times New Roman" w:eastAsia="SimSun" w:hAnsi="Times New Roman" w:cs="Times New Roman"/>
          <w:sz w:val="24"/>
          <w:szCs w:val="24"/>
        </w:rPr>
        <w:t xml:space="preserve">Recording electrode; </w:t>
      </w:r>
      <w:r w:rsidR="00CA5205" w:rsidRPr="00FE391C">
        <w:rPr>
          <w:rFonts w:ascii="SimSun" w:eastAsia="SimSun" w:hAnsi="SimSun" w:cs="SimSun" w:hint="eastAsia"/>
          <w:sz w:val="24"/>
          <w:szCs w:val="24"/>
        </w:rPr>
        <w:t>④</w:t>
      </w:r>
      <w:r w:rsidR="00CA5205" w:rsidRPr="00FE391C">
        <w:rPr>
          <w:rFonts w:ascii="Times New Roman" w:hAnsi="Times New Roman" w:cs="Times New Roman"/>
          <w:sz w:val="24"/>
          <w:szCs w:val="24"/>
        </w:rPr>
        <w:t xml:space="preserve"> </w:t>
      </w:r>
      <w:r w:rsidR="00CA5205" w:rsidRPr="00FE391C">
        <w:rPr>
          <w:rFonts w:ascii="Times New Roman" w:eastAsia="SimSun" w:hAnsi="Times New Roman" w:cs="Times New Roman"/>
          <w:sz w:val="24"/>
          <w:szCs w:val="24"/>
        </w:rPr>
        <w:t xml:space="preserve">Recording electrode; </w:t>
      </w:r>
      <w:r w:rsidR="00CA5205" w:rsidRPr="00FE391C">
        <w:rPr>
          <w:rFonts w:ascii="SimSun" w:eastAsia="SimSun" w:hAnsi="SimSun" w:cs="SimSun" w:hint="eastAsia"/>
          <w:sz w:val="24"/>
          <w:szCs w:val="24"/>
        </w:rPr>
        <w:t>⑤</w:t>
      </w:r>
      <w:r w:rsidR="00CA5205" w:rsidRPr="00FE391C">
        <w:rPr>
          <w:rFonts w:ascii="Times New Roman" w:hAnsi="Times New Roman" w:cs="Times New Roman"/>
          <w:sz w:val="24"/>
          <w:szCs w:val="24"/>
        </w:rPr>
        <w:t xml:space="preserve"> </w:t>
      </w:r>
      <w:r w:rsidR="00CA5205" w:rsidRPr="00FE391C">
        <w:rPr>
          <w:rFonts w:ascii="Times New Roman" w:eastAsia="SimSun" w:hAnsi="Times New Roman" w:cs="Times New Roman"/>
          <w:sz w:val="24"/>
          <w:szCs w:val="24"/>
        </w:rPr>
        <w:t>Ground electrode;</w:t>
      </w:r>
      <w:r w:rsidR="00CA5205" w:rsidRPr="00FE391C">
        <w:rPr>
          <w:rFonts w:ascii="Times New Roman" w:hAnsi="Times New Roman" w:cs="Times New Roman"/>
          <w:sz w:val="24"/>
          <w:szCs w:val="24"/>
        </w:rPr>
        <w:t xml:space="preserve"> </w:t>
      </w:r>
      <w:r w:rsidR="00CA5205" w:rsidRPr="00FE391C">
        <w:rPr>
          <w:rFonts w:ascii="SimSun" w:eastAsia="SimSun" w:hAnsi="SimSun" w:cs="SimSun" w:hint="eastAsia"/>
          <w:sz w:val="24"/>
          <w:szCs w:val="24"/>
        </w:rPr>
        <w:t>⑥</w:t>
      </w:r>
      <w:r w:rsidR="00CA5205" w:rsidRPr="00FE391C">
        <w:rPr>
          <w:rFonts w:ascii="Times New Roman" w:hAnsi="Times New Roman" w:cs="Times New Roman"/>
          <w:sz w:val="24"/>
          <w:szCs w:val="24"/>
        </w:rPr>
        <w:t xml:space="preserve"> </w:t>
      </w:r>
      <w:r w:rsidR="00CA5205" w:rsidRPr="00FE391C">
        <w:rPr>
          <w:rFonts w:ascii="Times New Roman" w:eastAsia="SimSun" w:hAnsi="Times New Roman" w:cs="Times New Roman"/>
          <w:sz w:val="24"/>
          <w:szCs w:val="24"/>
        </w:rPr>
        <w:t>Ground electrode</w:t>
      </w:r>
    </w:p>
    <w:p w14:paraId="2414EAB9" w14:textId="21EF9E7B" w:rsidR="001D65CC" w:rsidRPr="00FE391C" w:rsidRDefault="00071602" w:rsidP="008957A0">
      <w:pPr>
        <w:spacing w:line="480" w:lineRule="auto"/>
        <w:jc w:val="left"/>
      </w:pPr>
      <w:r w:rsidRPr="00FE391C">
        <w:rPr>
          <w:noProof/>
          <w:lang w:val="en-IN" w:eastAsia="en-IN"/>
        </w:rPr>
        <w:lastRenderedPageBreak/>
        <w:drawing>
          <wp:inline distT="0" distB="0" distL="0" distR="0" wp14:anchorId="009F9367" wp14:editId="211C1FD6">
            <wp:extent cx="5376046" cy="5807529"/>
            <wp:effectExtent l="0" t="0" r="0" b="317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06" t="9776" r="5056" b="17558"/>
                    <a:stretch/>
                  </pic:blipFill>
                  <pic:spPr bwMode="auto">
                    <a:xfrm>
                      <a:off x="0" y="0"/>
                      <a:ext cx="5408514" cy="58426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485E88" w14:textId="764CE300" w:rsidR="001D65CC" w:rsidRPr="00FE391C" w:rsidRDefault="001D65CC" w:rsidP="008957A0">
      <w:pPr>
        <w:spacing w:line="480" w:lineRule="auto"/>
        <w:rPr>
          <w:rFonts w:ascii="Times New Roman" w:hAnsi="Times New Roman" w:cs="Times New Roman"/>
          <w:kern w:val="0"/>
          <w:sz w:val="24"/>
          <w:szCs w:val="24"/>
        </w:rPr>
      </w:pPr>
      <w:bookmarkStart w:id="6" w:name="_Hlk122894006"/>
      <w:r w:rsidRPr="00FE391C">
        <w:rPr>
          <w:rFonts w:ascii="Times New Roman" w:hAnsi="Times New Roman" w:cs="Times New Roman"/>
          <w:b/>
          <w:bCs/>
          <w:sz w:val="24"/>
          <w:szCs w:val="24"/>
        </w:rPr>
        <w:t>Figure S3.</w:t>
      </w:r>
      <w:r w:rsidRPr="00FE391C">
        <w:rPr>
          <w:rFonts w:ascii="Times New Roman" w:hAnsi="Times New Roman" w:cs="Times New Roman"/>
          <w:sz w:val="24"/>
          <w:szCs w:val="24"/>
        </w:rPr>
        <w:t xml:space="preserve"> </w:t>
      </w:r>
      <w:r w:rsidRPr="00FE391C">
        <w:rPr>
          <w:rFonts w:ascii="Times New Roman" w:eastAsia="SimSun" w:hAnsi="Times New Roman" w:cs="Times New Roman"/>
          <w:sz w:val="24"/>
          <w:szCs w:val="24"/>
        </w:rPr>
        <w:t>Vagal injection of AAV-A53T induces</w:t>
      </w:r>
      <w:r w:rsidRPr="00FE391C">
        <w:rPr>
          <w:rFonts w:ascii="Times New Roman" w:hAnsi="Times New Roman" w:cs="Times New Roman"/>
          <w:sz w:val="24"/>
          <w:szCs w:val="24"/>
        </w:rPr>
        <w:t xml:space="preserve"> aggregated α-synuclein</w:t>
      </w:r>
      <w:r w:rsidRPr="00FE391C"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 </w:t>
      </w:r>
      <w:r w:rsidRPr="00FE391C">
        <w:rPr>
          <w:rFonts w:ascii="Times New Roman" w:hAnsi="Times New Roman" w:cs="Times New Roman"/>
          <w:kern w:val="0"/>
          <w:sz w:val="24"/>
          <w:szCs w:val="24"/>
        </w:rPr>
        <w:t>deposited in the SCs of vagus nerves</w:t>
      </w:r>
      <w:r w:rsidRPr="00FE391C">
        <w:rPr>
          <w:rFonts w:ascii="Times New Roman" w:eastAsia="SimSun" w:hAnsi="Times New Roman" w:cs="Times New Roman"/>
          <w:sz w:val="24"/>
          <w:szCs w:val="24"/>
        </w:rPr>
        <w:t xml:space="preserve">. (A) </w:t>
      </w:r>
      <w:r w:rsidRPr="00FE391C">
        <w:rPr>
          <w:rFonts w:ascii="Times New Roman" w:hAnsi="Times New Roman" w:cs="Times New Roman"/>
          <w:kern w:val="0"/>
          <w:sz w:val="24"/>
          <w:szCs w:val="24"/>
        </w:rPr>
        <w:t xml:space="preserve">Representative </w:t>
      </w:r>
      <w:r w:rsidR="0068151E" w:rsidRPr="00FE391C">
        <w:rPr>
          <w:rFonts w:ascii="Times New Roman" w:hAnsi="Times New Roman" w:cs="Times New Roman" w:hint="eastAsia"/>
          <w:kern w:val="0"/>
          <w:sz w:val="24"/>
          <w:szCs w:val="24"/>
        </w:rPr>
        <w:t>confocal images</w:t>
      </w:r>
      <w:r w:rsidRPr="00FE391C">
        <w:rPr>
          <w:rFonts w:ascii="Times New Roman" w:hAnsi="Times New Roman" w:cs="Times New Roman"/>
          <w:kern w:val="0"/>
          <w:sz w:val="24"/>
          <w:szCs w:val="24"/>
        </w:rPr>
        <w:t xml:space="preserve"> of </w:t>
      </w:r>
      <w:bookmarkStart w:id="7" w:name="OLE_LINK131"/>
      <w:r w:rsidRPr="00FE391C">
        <w:rPr>
          <w:rFonts w:ascii="Times New Roman" w:hAnsi="Times New Roman" w:cs="Times New Roman"/>
          <w:kern w:val="0"/>
          <w:sz w:val="24"/>
          <w:szCs w:val="24"/>
        </w:rPr>
        <w:t>S100β</w:t>
      </w:r>
      <w:bookmarkEnd w:id="7"/>
      <w:r w:rsidRPr="00FE391C">
        <w:rPr>
          <w:rFonts w:ascii="Times New Roman" w:hAnsi="Times New Roman" w:cs="Times New Roman"/>
          <w:kern w:val="0"/>
          <w:sz w:val="24"/>
          <w:szCs w:val="24"/>
        </w:rPr>
        <w:t xml:space="preserve"> (green), </w:t>
      </w:r>
      <w:r w:rsidRPr="00FE391C">
        <w:rPr>
          <w:rFonts w:ascii="Times New Roman" w:hAnsi="Times New Roman" w:cs="Times New Roman" w:hint="eastAsia"/>
          <w:kern w:val="0"/>
          <w:sz w:val="24"/>
          <w:szCs w:val="24"/>
        </w:rPr>
        <w:t xml:space="preserve">NF (violet), </w:t>
      </w:r>
      <w:r w:rsidRPr="00FE391C">
        <w:rPr>
          <w:rFonts w:ascii="Times New Roman" w:hAnsi="Times New Roman" w:cs="Times New Roman"/>
          <w:kern w:val="0"/>
          <w:sz w:val="24"/>
          <w:szCs w:val="24"/>
        </w:rPr>
        <w:t xml:space="preserve">and </w:t>
      </w:r>
      <w:r w:rsidRPr="00FE391C">
        <w:rPr>
          <w:rFonts w:ascii="Times New Roman" w:hAnsi="Times New Roman" w:cs="Times New Roman" w:hint="eastAsia"/>
          <w:kern w:val="0"/>
          <w:sz w:val="24"/>
          <w:szCs w:val="24"/>
        </w:rPr>
        <w:t>MJF-14 (red) in the</w:t>
      </w:r>
      <w:r w:rsidRPr="00FE391C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Pr="00FE391C">
        <w:rPr>
          <w:rFonts w:ascii="Times New Roman" w:hAnsi="Times New Roman" w:cs="Times New Roman" w:hint="eastAsia"/>
          <w:kern w:val="0"/>
          <w:sz w:val="24"/>
          <w:szCs w:val="24"/>
        </w:rPr>
        <w:t>left vagus nerve</w:t>
      </w:r>
      <w:bookmarkStart w:id="8" w:name="_Hlk117085463"/>
      <w:r w:rsidRPr="00FE391C">
        <w:rPr>
          <w:rFonts w:ascii="Times New Roman" w:hAnsi="Times New Roman" w:cs="Times New Roman"/>
          <w:kern w:val="0"/>
          <w:sz w:val="24"/>
          <w:szCs w:val="24"/>
        </w:rPr>
        <w:t xml:space="preserve"> at 3 months post-injection.</w:t>
      </w:r>
      <w:bookmarkStart w:id="9" w:name="OLE_LINK177"/>
      <w:bookmarkEnd w:id="8"/>
      <w:r w:rsidRPr="00FE391C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bookmarkEnd w:id="9"/>
      <w:r w:rsidRPr="00FE391C">
        <w:rPr>
          <w:rFonts w:ascii="Times New Roman" w:hAnsi="Times New Roman" w:cs="Times New Roman"/>
          <w:kern w:val="0"/>
          <w:sz w:val="24"/>
          <w:szCs w:val="24"/>
        </w:rPr>
        <w:t xml:space="preserve">Scale bar = 10 </w:t>
      </w:r>
      <w:r w:rsidRPr="00FE391C">
        <w:rPr>
          <w:rFonts w:ascii="Times New Roman" w:eastAsia="SimSun" w:hAnsi="Times New Roman" w:cs="Times New Roman"/>
          <w:color w:val="000000"/>
          <w:kern w:val="0"/>
          <w:sz w:val="24"/>
          <w:szCs w:val="24"/>
        </w:rPr>
        <w:t>μm</w:t>
      </w:r>
      <w:r w:rsidRPr="00FE391C">
        <w:rPr>
          <w:rFonts w:ascii="Times New Roman" w:hAnsi="Times New Roman" w:cs="Times New Roman"/>
          <w:kern w:val="0"/>
          <w:sz w:val="24"/>
          <w:szCs w:val="24"/>
        </w:rPr>
        <w:t xml:space="preserve">. (B) Representative </w:t>
      </w:r>
      <w:r w:rsidR="0068151E" w:rsidRPr="00FE391C">
        <w:rPr>
          <w:rFonts w:ascii="Times New Roman" w:hAnsi="Times New Roman" w:cs="Times New Roman" w:hint="eastAsia"/>
          <w:kern w:val="0"/>
          <w:sz w:val="24"/>
          <w:szCs w:val="24"/>
        </w:rPr>
        <w:t>confocal images</w:t>
      </w:r>
      <w:r w:rsidRPr="00FE391C">
        <w:rPr>
          <w:rFonts w:ascii="Times New Roman" w:eastAsia="SimSun" w:hAnsi="Times New Roman" w:cs="Times New Roman"/>
          <w:sz w:val="24"/>
          <w:szCs w:val="24"/>
        </w:rPr>
        <w:t xml:space="preserve"> of </w:t>
      </w:r>
      <w:r w:rsidRPr="00FE391C">
        <w:rPr>
          <w:rFonts w:ascii="Times New Roman" w:hAnsi="Times New Roman" w:cs="Times New Roman"/>
          <w:kern w:val="0"/>
          <w:sz w:val="24"/>
          <w:szCs w:val="24"/>
        </w:rPr>
        <w:t>S129 (blue)</w:t>
      </w:r>
      <w:r w:rsidRPr="00FE391C">
        <w:rPr>
          <w:rFonts w:ascii="Times New Roman" w:hAnsi="Times New Roman" w:cs="Times New Roman" w:hint="eastAsia"/>
          <w:kern w:val="0"/>
          <w:sz w:val="24"/>
          <w:szCs w:val="24"/>
        </w:rPr>
        <w:t xml:space="preserve"> </w:t>
      </w:r>
      <w:r w:rsidRPr="00FE391C">
        <w:rPr>
          <w:rFonts w:ascii="Times New Roman" w:hAnsi="Times New Roman" w:cs="Times New Roman"/>
          <w:kern w:val="0"/>
          <w:sz w:val="24"/>
          <w:szCs w:val="24"/>
        </w:rPr>
        <w:t xml:space="preserve">and </w:t>
      </w:r>
      <w:r w:rsidRPr="00FE391C">
        <w:rPr>
          <w:rFonts w:ascii="Times New Roman" w:hAnsi="Times New Roman" w:cs="Times New Roman" w:hint="eastAsia"/>
          <w:kern w:val="0"/>
          <w:sz w:val="24"/>
          <w:szCs w:val="24"/>
        </w:rPr>
        <w:t>MJF-14 (red) in the</w:t>
      </w:r>
      <w:r w:rsidRPr="00FE391C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Pr="00FE391C">
        <w:rPr>
          <w:rFonts w:ascii="Times New Roman" w:hAnsi="Times New Roman" w:cs="Times New Roman" w:hint="eastAsia"/>
          <w:kern w:val="0"/>
          <w:sz w:val="24"/>
          <w:szCs w:val="24"/>
        </w:rPr>
        <w:t>left vagus nerve</w:t>
      </w:r>
      <w:r w:rsidRPr="00FE391C">
        <w:rPr>
          <w:rFonts w:ascii="Times New Roman" w:hAnsi="Times New Roman" w:cs="Times New Roman"/>
          <w:kern w:val="0"/>
          <w:sz w:val="24"/>
          <w:szCs w:val="24"/>
        </w:rPr>
        <w:t xml:space="preserve"> at 3 months post-injection. Scale bar = 10 </w:t>
      </w:r>
      <w:r w:rsidRPr="00FE391C">
        <w:rPr>
          <w:rFonts w:ascii="Times New Roman" w:eastAsia="SimSun" w:hAnsi="Times New Roman" w:cs="Times New Roman"/>
          <w:color w:val="000000"/>
          <w:kern w:val="0"/>
          <w:sz w:val="24"/>
          <w:szCs w:val="24"/>
        </w:rPr>
        <w:t>μm</w:t>
      </w:r>
      <w:r w:rsidRPr="00FE391C">
        <w:rPr>
          <w:rFonts w:ascii="Times New Roman" w:hAnsi="Times New Roman" w:cs="Times New Roman"/>
          <w:kern w:val="0"/>
          <w:sz w:val="24"/>
          <w:szCs w:val="24"/>
        </w:rPr>
        <w:t>.</w:t>
      </w:r>
      <w:bookmarkEnd w:id="6"/>
    </w:p>
    <w:p w14:paraId="5A9BD70F" w14:textId="3230CD08" w:rsidR="008957A0" w:rsidRPr="00FE391C" w:rsidRDefault="008957A0" w:rsidP="008957A0">
      <w:pPr>
        <w:spacing w:line="480" w:lineRule="auto"/>
        <w:jc w:val="center"/>
        <w:rPr>
          <w:rFonts w:ascii="Times New Roman" w:hAnsi="Times New Roman" w:cs="Times New Roman"/>
          <w:kern w:val="0"/>
          <w:sz w:val="24"/>
          <w:szCs w:val="24"/>
        </w:rPr>
      </w:pPr>
      <w:r w:rsidRPr="00FE391C">
        <w:rPr>
          <w:rFonts w:ascii="Times New Roman" w:hAnsi="Times New Roman" w:cs="Times New Roman" w:hint="eastAsia"/>
          <w:noProof/>
          <w:kern w:val="0"/>
          <w:sz w:val="24"/>
          <w:szCs w:val="24"/>
          <w:lang w:val="en-IN" w:eastAsia="en-IN"/>
        </w:rPr>
        <w:lastRenderedPageBreak/>
        <w:drawing>
          <wp:inline distT="0" distB="0" distL="0" distR="0" wp14:anchorId="15367CE8" wp14:editId="0B9489C7">
            <wp:extent cx="5265942" cy="2226128"/>
            <wp:effectExtent l="0" t="0" r="0" b="317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0" t="10215" r="519" b="60240"/>
                    <a:stretch/>
                  </pic:blipFill>
                  <pic:spPr bwMode="auto">
                    <a:xfrm>
                      <a:off x="0" y="0"/>
                      <a:ext cx="5277876" cy="22311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BB4B364" w14:textId="6928BCFC" w:rsidR="00B03ADD" w:rsidRPr="00FE391C" w:rsidRDefault="00B03ADD" w:rsidP="00F558C8">
      <w:pPr>
        <w:spacing w:line="480" w:lineRule="auto"/>
        <w:ind w:left="120" w:hangingChars="50" w:hanging="120"/>
        <w:rPr>
          <w:rFonts w:ascii="Times New Roman" w:eastAsia="SimSun" w:hAnsi="Times New Roman" w:cs="Times New Roman"/>
          <w:kern w:val="0"/>
          <w:sz w:val="24"/>
          <w:szCs w:val="24"/>
        </w:rPr>
      </w:pPr>
      <w:bookmarkStart w:id="10" w:name="_Hlk122894228"/>
      <w:r w:rsidRPr="00FE391C">
        <w:rPr>
          <w:rFonts w:ascii="Times New Roman" w:hAnsi="Times New Roman" w:cs="Times New Roman"/>
          <w:b/>
          <w:bCs/>
          <w:sz w:val="24"/>
          <w:szCs w:val="24"/>
        </w:rPr>
        <w:t>Figure S4.</w:t>
      </w:r>
      <w:bookmarkStart w:id="11" w:name="OLE_LINK189"/>
      <w:r w:rsidRPr="00FE391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391C">
        <w:rPr>
          <w:rFonts w:ascii="Times New Roman" w:eastAsia="SimSun" w:hAnsi="Times New Roman" w:cs="Times New Roman"/>
          <w:sz w:val="24"/>
          <w:szCs w:val="24"/>
        </w:rPr>
        <w:t>Vagal injection of AAV-</w:t>
      </w:r>
      <w:r w:rsidRPr="00FE391C">
        <w:rPr>
          <w:rFonts w:ascii="Times New Roman" w:eastAsia="SimSun" w:hAnsi="Times New Roman" w:cs="Times New Roman"/>
          <w:kern w:val="0"/>
          <w:sz w:val="24"/>
          <w:szCs w:val="24"/>
        </w:rPr>
        <w:t xml:space="preserve"> Cas9-TLR2 induces </w:t>
      </w:r>
      <w:r w:rsidRPr="00FE391C">
        <w:rPr>
          <w:rFonts w:ascii="Times New Roman" w:eastAsia="SimSun" w:hAnsi="Times New Roman" w:cs="Times New Roman" w:hint="eastAsia"/>
          <w:kern w:val="0"/>
          <w:sz w:val="24"/>
          <w:szCs w:val="24"/>
        </w:rPr>
        <w:t>a</w:t>
      </w:r>
      <w:r w:rsidRPr="00FE391C">
        <w:rPr>
          <w:rFonts w:ascii="Times New Roman" w:eastAsia="SimSun" w:hAnsi="Times New Roman" w:cs="Times New Roman"/>
          <w:kern w:val="0"/>
          <w:sz w:val="24"/>
          <w:szCs w:val="24"/>
        </w:rPr>
        <w:t xml:space="preserve"> decline in TLR2 expression</w:t>
      </w:r>
      <w:r w:rsidRPr="00FE391C">
        <w:rPr>
          <w:rFonts w:ascii="Times New Roman" w:eastAsia="SimSun" w:hAnsi="Times New Roman" w:cs="Times New Roman" w:hint="eastAsia"/>
          <w:kern w:val="0"/>
          <w:sz w:val="24"/>
          <w:szCs w:val="24"/>
        </w:rPr>
        <w:t>.</w:t>
      </w:r>
      <w:bookmarkStart w:id="12" w:name="OLE_LINK51"/>
      <w:bookmarkStart w:id="13" w:name="OLE_LINK2"/>
      <w:bookmarkEnd w:id="11"/>
      <w:r w:rsidR="00F558C8" w:rsidRPr="00FE391C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FE391C">
        <w:rPr>
          <w:rFonts w:ascii="Times New Roman" w:hAnsi="Times New Roman" w:cs="Times New Roman"/>
          <w:kern w:val="0"/>
          <w:sz w:val="24"/>
          <w:szCs w:val="24"/>
        </w:rPr>
        <w:t xml:space="preserve">Representative western blot bands </w:t>
      </w:r>
      <w:r w:rsidR="00B14BC9" w:rsidRPr="00FE391C">
        <w:rPr>
          <w:rFonts w:ascii="Times New Roman" w:hAnsi="Times New Roman" w:cs="Times New Roman"/>
          <w:kern w:val="0"/>
          <w:sz w:val="24"/>
          <w:szCs w:val="24"/>
        </w:rPr>
        <w:t xml:space="preserve">(A) and statistical graph (B) </w:t>
      </w:r>
      <w:r w:rsidRPr="00FE391C">
        <w:rPr>
          <w:rFonts w:ascii="Times New Roman" w:hAnsi="Times New Roman" w:cs="Times New Roman"/>
          <w:kern w:val="0"/>
          <w:sz w:val="24"/>
          <w:szCs w:val="24"/>
        </w:rPr>
        <w:t>of</w:t>
      </w:r>
      <w:bookmarkEnd w:id="12"/>
      <w:r w:rsidRPr="00FE391C">
        <w:rPr>
          <w:rFonts w:ascii="Times New Roman" w:hAnsi="Times New Roman" w:cs="Times New Roman"/>
          <w:kern w:val="0"/>
          <w:sz w:val="24"/>
          <w:szCs w:val="24"/>
        </w:rPr>
        <w:t xml:space="preserve"> TLR2</w:t>
      </w:r>
      <w:r w:rsidRPr="00FE391C">
        <w:rPr>
          <w:rFonts w:ascii="Times New Roman" w:eastAsia="Lato-Regular" w:hAnsi="Times New Roman" w:cs="Times New Roman"/>
          <w:kern w:val="0"/>
          <w:sz w:val="24"/>
          <w:szCs w:val="24"/>
        </w:rPr>
        <w:t xml:space="preserve"> </w:t>
      </w:r>
      <w:r w:rsidRPr="00FE391C">
        <w:rPr>
          <w:rFonts w:ascii="Times New Roman" w:hAnsi="Times New Roman" w:cs="Times New Roman"/>
          <w:kern w:val="0"/>
          <w:sz w:val="24"/>
          <w:szCs w:val="24"/>
        </w:rPr>
        <w:t>in vagus nerves in rats among three groups</w:t>
      </w:r>
      <w:r w:rsidR="00F558C8" w:rsidRPr="00FE391C">
        <w:rPr>
          <w:rFonts w:ascii="Times New Roman" w:hAnsi="Times New Roman" w:cs="Times New Roman"/>
          <w:kern w:val="0"/>
          <w:sz w:val="24"/>
          <w:szCs w:val="24"/>
        </w:rPr>
        <w:t xml:space="preserve"> at 3 months post-injection</w:t>
      </w:r>
      <w:r w:rsidRPr="00FE391C">
        <w:rPr>
          <w:rFonts w:ascii="Times New Roman" w:hAnsi="Times New Roman" w:cs="Times New Roman"/>
          <w:kern w:val="0"/>
          <w:sz w:val="24"/>
          <w:szCs w:val="24"/>
        </w:rPr>
        <w:t>.</w:t>
      </w:r>
      <w:bookmarkEnd w:id="13"/>
      <w:r w:rsidR="008957A0" w:rsidRPr="00FE391C">
        <w:rPr>
          <w:rFonts w:ascii="Times New Roman" w:hAnsi="Times New Roman" w:cs="Times New Roman"/>
          <w:kern w:val="0"/>
          <w:sz w:val="24"/>
          <w:szCs w:val="24"/>
        </w:rPr>
        <w:t xml:space="preserve"> The protein levels were normalized to GAPDH and expressed as fold over control. </w:t>
      </w:r>
      <w:r w:rsidR="008957A0" w:rsidRPr="00FE391C">
        <w:rPr>
          <w:rFonts w:ascii="Times New Roman" w:eastAsia="SimSun" w:hAnsi="Times New Roman" w:cs="Times New Roman"/>
          <w:color w:val="000000"/>
          <w:kern w:val="0"/>
          <w:sz w:val="24"/>
          <w:szCs w:val="24"/>
        </w:rPr>
        <w:t xml:space="preserve">n </w:t>
      </w:r>
      <w:r w:rsidR="008957A0" w:rsidRPr="00FE391C">
        <w:rPr>
          <w:rFonts w:ascii="Times New Roman" w:eastAsia="SimSun" w:hAnsi="Times New Roman" w:cs="Times New Roman"/>
          <w:kern w:val="0"/>
          <w:sz w:val="24"/>
          <w:szCs w:val="24"/>
        </w:rPr>
        <w:t>= 4.</w:t>
      </w:r>
      <w:r w:rsidR="00FF4B1C" w:rsidRPr="00FE391C">
        <w:rPr>
          <w:rFonts w:ascii="Times New Roman" w:eastAsia="SimSun" w:hAnsi="Times New Roman" w:cs="Times New Roman"/>
          <w:kern w:val="0"/>
          <w:sz w:val="24"/>
          <w:szCs w:val="24"/>
        </w:rPr>
        <w:t xml:space="preserve"> Data were presented as mean ± SEM. Statistical significance was analyzed using one-way ANOVA followed by</w:t>
      </w:r>
      <w:r w:rsidR="00FF4B1C" w:rsidRPr="00FE391C">
        <w:rPr>
          <w:rFonts w:ascii="Times New Roman" w:eastAsia="HardingText-Regular" w:hAnsi="Times New Roman" w:cs="Times New Roman"/>
          <w:kern w:val="0"/>
          <w:sz w:val="24"/>
          <w:szCs w:val="24"/>
        </w:rPr>
        <w:t xml:space="preserve"> Bonferroni’s</w:t>
      </w:r>
      <w:r w:rsidR="00FF4B1C" w:rsidRPr="00FE391C">
        <w:rPr>
          <w:rFonts w:ascii="Times New Roman" w:eastAsia="SimSun" w:hAnsi="Times New Roman" w:cs="Times New Roman"/>
          <w:kern w:val="0"/>
          <w:sz w:val="24"/>
          <w:szCs w:val="24"/>
        </w:rPr>
        <w:t xml:space="preserve"> multiple comparison test. ***</w:t>
      </w:r>
      <w:r w:rsidR="00FF4B1C" w:rsidRPr="00FE391C">
        <w:rPr>
          <w:rFonts w:ascii="Times New Roman" w:eastAsia="SimSun" w:hAnsi="Times New Roman" w:cs="Times New Roman"/>
          <w:i/>
          <w:iCs/>
          <w:kern w:val="0"/>
          <w:sz w:val="24"/>
          <w:szCs w:val="24"/>
        </w:rPr>
        <w:t xml:space="preserve">P </w:t>
      </w:r>
      <w:r w:rsidR="00FF4B1C" w:rsidRPr="00FE391C">
        <w:rPr>
          <w:rFonts w:ascii="Times New Roman" w:eastAsia="SimSun" w:hAnsi="Times New Roman" w:cs="Times New Roman"/>
          <w:kern w:val="0"/>
          <w:sz w:val="24"/>
          <w:szCs w:val="24"/>
        </w:rPr>
        <w:t>&lt; 0.001, ****</w:t>
      </w:r>
      <w:r w:rsidR="00FF4B1C" w:rsidRPr="00FE391C">
        <w:rPr>
          <w:rFonts w:ascii="Times New Roman" w:eastAsia="SimSun" w:hAnsi="Times New Roman" w:cs="Times New Roman"/>
          <w:i/>
          <w:iCs/>
          <w:kern w:val="0"/>
          <w:sz w:val="24"/>
          <w:szCs w:val="24"/>
        </w:rPr>
        <w:t xml:space="preserve">P </w:t>
      </w:r>
      <w:r w:rsidR="00FF4B1C" w:rsidRPr="00FE391C">
        <w:rPr>
          <w:rFonts w:ascii="Times New Roman" w:eastAsia="SimSun" w:hAnsi="Times New Roman" w:cs="Times New Roman"/>
          <w:kern w:val="0"/>
          <w:sz w:val="24"/>
          <w:szCs w:val="24"/>
        </w:rPr>
        <w:t>&lt; 0.0001. ns = not significant</w:t>
      </w:r>
    </w:p>
    <w:bookmarkEnd w:id="10"/>
    <w:p w14:paraId="775F56FA" w14:textId="77777777" w:rsidR="001D65CC" w:rsidRPr="00FE391C" w:rsidRDefault="001D65CC" w:rsidP="008957A0">
      <w:pPr>
        <w:spacing w:line="480" w:lineRule="auto"/>
        <w:jc w:val="center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FE391C">
        <w:rPr>
          <w:rFonts w:ascii="Times New Roman" w:eastAsia="SimSun" w:hAnsi="Times New Roman" w:cs="Times New Roman" w:hint="eastAsia"/>
          <w:noProof/>
          <w:kern w:val="0"/>
          <w:sz w:val="24"/>
          <w:szCs w:val="24"/>
          <w:lang w:val="en-IN" w:eastAsia="en-IN"/>
        </w:rPr>
        <w:lastRenderedPageBreak/>
        <w:drawing>
          <wp:inline distT="0" distB="0" distL="0" distR="0" wp14:anchorId="06E63479" wp14:editId="15501BBE">
            <wp:extent cx="4555671" cy="7032172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10" r="4086" b="18439"/>
                    <a:stretch/>
                  </pic:blipFill>
                  <pic:spPr bwMode="auto">
                    <a:xfrm>
                      <a:off x="0" y="0"/>
                      <a:ext cx="4555671" cy="70321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F57BDB0" w14:textId="3D9EBB86" w:rsidR="001D65CC" w:rsidRPr="001D65CC" w:rsidRDefault="001D65CC" w:rsidP="008957A0">
      <w:pPr>
        <w:spacing w:line="480" w:lineRule="auto"/>
        <w:rPr>
          <w:rFonts w:ascii="Times New Roman" w:eastAsia="SimSun" w:hAnsi="Times New Roman" w:cs="Times New Roman"/>
          <w:sz w:val="24"/>
        </w:rPr>
      </w:pPr>
      <w:r w:rsidRPr="00FE391C">
        <w:rPr>
          <w:rFonts w:ascii="Times New Roman" w:hAnsi="Times New Roman" w:cs="Times New Roman"/>
          <w:b/>
          <w:bCs/>
          <w:sz w:val="24"/>
          <w:szCs w:val="24"/>
        </w:rPr>
        <w:t>Figure S</w:t>
      </w:r>
      <w:r w:rsidR="00B03ADD" w:rsidRPr="00FE391C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FE391C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FE391C">
        <w:rPr>
          <w:rFonts w:ascii="Times New Roman" w:hAnsi="Times New Roman" w:cs="Times New Roman"/>
          <w:kern w:val="0"/>
          <w:sz w:val="24"/>
          <w:szCs w:val="24"/>
        </w:rPr>
        <w:t xml:space="preserve">TLR2 knockdown </w:t>
      </w:r>
      <w:r w:rsidRPr="00FE391C">
        <w:rPr>
          <w:rFonts w:ascii="Times New Roman" w:hAnsi="Times New Roman" w:cs="Times New Roman" w:hint="eastAsia"/>
          <w:kern w:val="0"/>
          <w:sz w:val="24"/>
        </w:rPr>
        <w:t>could</w:t>
      </w:r>
      <w:r w:rsidRPr="00FE391C">
        <w:rPr>
          <w:rFonts w:ascii="Times New Roman" w:hAnsi="Times New Roman" w:cs="Times New Roman"/>
          <w:kern w:val="0"/>
          <w:sz w:val="24"/>
        </w:rPr>
        <w:t xml:space="preserve"> partially</w:t>
      </w:r>
      <w:r w:rsidRPr="00FE391C">
        <w:rPr>
          <w:rFonts w:ascii="Times New Roman" w:hAnsi="Times New Roman" w:cs="Times New Roman"/>
          <w:kern w:val="0"/>
          <w:sz w:val="24"/>
          <w:szCs w:val="24"/>
        </w:rPr>
        <w:t xml:space="preserve"> reverse vagus nerve dysfunction</w:t>
      </w:r>
      <w:r w:rsidRPr="00FE391C">
        <w:rPr>
          <w:rFonts w:ascii="Times New Roman" w:hAnsi="Times New Roman" w:cs="Times New Roman"/>
          <w:kern w:val="0"/>
          <w:sz w:val="24"/>
        </w:rPr>
        <w:t xml:space="preserve">. </w:t>
      </w:r>
      <w:r w:rsidRPr="00FE391C">
        <w:rPr>
          <w:rFonts w:ascii="Times New Roman" w:eastAsia="SimSun" w:hAnsi="Times New Roman" w:cs="Times New Roman"/>
          <w:sz w:val="24"/>
        </w:rPr>
        <w:t xml:space="preserve">(A) </w:t>
      </w:r>
      <w:r w:rsidRPr="00FE391C">
        <w:rPr>
          <w:rFonts w:ascii="Times New Roman" w:eastAsia="SimSun" w:hAnsi="Times New Roman" w:cs="Times New Roman" w:hint="eastAsia"/>
          <w:sz w:val="24"/>
          <w:szCs w:val="24"/>
        </w:rPr>
        <w:t xml:space="preserve">colonic transit time. </w:t>
      </w:r>
      <w:r w:rsidRPr="00FE391C">
        <w:rPr>
          <w:rFonts w:ascii="Times New Roman" w:eastAsia="SimSun" w:hAnsi="Times New Roman" w:cs="Times New Roman"/>
          <w:sz w:val="24"/>
        </w:rPr>
        <w:t>(</w:t>
      </w:r>
      <w:r w:rsidRPr="00FE391C">
        <w:rPr>
          <w:rFonts w:ascii="Times New Roman" w:eastAsia="SimSun" w:hAnsi="Times New Roman" w:cs="Times New Roman" w:hint="eastAsia"/>
          <w:sz w:val="24"/>
          <w:szCs w:val="24"/>
        </w:rPr>
        <w:t>B</w:t>
      </w:r>
      <w:r w:rsidRPr="00FE391C">
        <w:rPr>
          <w:rFonts w:ascii="Times New Roman" w:eastAsia="SimSun" w:hAnsi="Times New Roman" w:cs="Times New Roman"/>
          <w:sz w:val="24"/>
        </w:rPr>
        <w:t>)</w:t>
      </w:r>
      <w:r w:rsidRPr="00FE391C">
        <w:rPr>
          <w:rFonts w:ascii="Times New Roman" w:eastAsia="SimSun" w:hAnsi="Times New Roman" w:cs="Times New Roman" w:hint="eastAsia"/>
          <w:sz w:val="24"/>
          <w:szCs w:val="24"/>
        </w:rPr>
        <w:t xml:space="preserve"> 12 hours fecal pellet count</w:t>
      </w:r>
      <w:r w:rsidRPr="00FE391C">
        <w:rPr>
          <w:rFonts w:ascii="Times New Roman" w:eastAsia="SimSun" w:hAnsi="Times New Roman" w:cs="Times New Roman"/>
          <w:sz w:val="24"/>
        </w:rPr>
        <w:t>. (C)</w:t>
      </w:r>
      <w:r w:rsidRPr="00FE391C">
        <w:rPr>
          <w:rFonts w:ascii="Times New Roman" w:eastAsia="SimSun" w:hAnsi="Times New Roman" w:cs="Times New Roman" w:hint="eastAsia"/>
          <w:sz w:val="24"/>
          <w:szCs w:val="24"/>
        </w:rPr>
        <w:t xml:space="preserve"> 12 hours fecal</w:t>
      </w:r>
      <w:r w:rsidRPr="00FE391C">
        <w:rPr>
          <w:rFonts w:ascii="Times New Roman" w:eastAsia="SimSun" w:hAnsi="Times New Roman" w:cs="Times New Roman" w:hint="eastAsia"/>
          <w:sz w:val="24"/>
        </w:rPr>
        <w:t xml:space="preserve"> </w:t>
      </w:r>
      <w:r w:rsidRPr="00FE391C">
        <w:rPr>
          <w:rFonts w:ascii="Times New Roman" w:eastAsia="SimSun" w:hAnsi="Times New Roman" w:cs="Times New Roman" w:hint="eastAsia"/>
          <w:sz w:val="24"/>
          <w:szCs w:val="24"/>
        </w:rPr>
        <w:t xml:space="preserve">total weight. </w:t>
      </w:r>
      <w:r w:rsidRPr="00FE391C">
        <w:rPr>
          <w:rFonts w:ascii="Times New Roman" w:eastAsia="SimSun" w:hAnsi="Times New Roman" w:cs="Times New Roman"/>
          <w:sz w:val="24"/>
        </w:rPr>
        <w:t>(D)</w:t>
      </w:r>
      <w:r w:rsidRPr="00FE391C">
        <w:rPr>
          <w:rFonts w:ascii="Times New Roman" w:eastAsia="SimSun" w:hAnsi="Times New Roman" w:cs="Times New Roman" w:hint="eastAsia"/>
          <w:sz w:val="24"/>
          <w:szCs w:val="24"/>
        </w:rPr>
        <w:t xml:space="preserve"> </w:t>
      </w:r>
      <w:r w:rsidRPr="00FE391C">
        <w:rPr>
          <w:rFonts w:ascii="Times New Roman" w:eastAsia="SimSun" w:hAnsi="Times New Roman" w:cs="Times New Roman"/>
          <w:sz w:val="24"/>
          <w:szCs w:val="24"/>
        </w:rPr>
        <w:t xml:space="preserve">12 </w:t>
      </w:r>
      <w:r w:rsidRPr="00FE391C">
        <w:rPr>
          <w:rFonts w:ascii="Times New Roman" w:eastAsia="SimSun" w:hAnsi="Times New Roman" w:cs="Times New Roman" w:hint="eastAsia"/>
          <w:sz w:val="24"/>
          <w:szCs w:val="24"/>
        </w:rPr>
        <w:t>hours</w:t>
      </w:r>
      <w:r w:rsidRPr="00FE391C">
        <w:rPr>
          <w:rFonts w:ascii="Times New Roman" w:eastAsia="SimSun" w:hAnsi="Times New Roman" w:cs="Times New Roman"/>
          <w:sz w:val="24"/>
          <w:szCs w:val="24"/>
        </w:rPr>
        <w:t xml:space="preserve"> fecal water content.</w:t>
      </w:r>
      <w:r w:rsidRPr="00FE391C">
        <w:rPr>
          <w:rFonts w:ascii="Times New Roman" w:eastAsia="SimSun" w:hAnsi="Times New Roman" w:cs="Times New Roman" w:hint="eastAsia"/>
          <w:sz w:val="24"/>
          <w:szCs w:val="24"/>
        </w:rPr>
        <w:t xml:space="preserve"> </w:t>
      </w:r>
      <w:r w:rsidRPr="00FE391C">
        <w:rPr>
          <w:rFonts w:ascii="Times New Roman" w:eastAsia="SimSun" w:hAnsi="Times New Roman" w:cs="Times New Roman"/>
          <w:sz w:val="24"/>
        </w:rPr>
        <w:t>(</w:t>
      </w:r>
      <w:r w:rsidRPr="00FE391C">
        <w:rPr>
          <w:rFonts w:ascii="Times New Roman" w:eastAsia="SimSun" w:hAnsi="Times New Roman" w:cs="Times New Roman" w:hint="eastAsia"/>
          <w:sz w:val="24"/>
          <w:szCs w:val="24"/>
        </w:rPr>
        <w:t>E</w:t>
      </w:r>
      <w:r w:rsidRPr="00FE391C">
        <w:rPr>
          <w:rFonts w:ascii="Times New Roman" w:eastAsia="SimSun" w:hAnsi="Times New Roman" w:cs="Times New Roman"/>
          <w:sz w:val="24"/>
        </w:rPr>
        <w:t>)</w:t>
      </w:r>
      <w:r w:rsidRPr="00FE391C">
        <w:rPr>
          <w:rFonts w:ascii="Times New Roman" w:eastAsia="SimSun" w:hAnsi="Times New Roman" w:cs="Times New Roman" w:hint="eastAsia"/>
          <w:sz w:val="24"/>
          <w:szCs w:val="24"/>
        </w:rPr>
        <w:t xml:space="preserve"> </w:t>
      </w:r>
      <w:r w:rsidRPr="00FE391C">
        <w:rPr>
          <w:rFonts w:ascii="Times New Roman" w:eastAsia="SimSun" w:hAnsi="Times New Roman" w:cs="Times New Roman"/>
          <w:sz w:val="24"/>
          <w:szCs w:val="24"/>
        </w:rPr>
        <w:t>Average intestinal blood flow.</w:t>
      </w:r>
      <w:r w:rsidRPr="00FE391C">
        <w:rPr>
          <w:rFonts w:ascii="Times New Roman" w:eastAsia="SimSun" w:hAnsi="Times New Roman" w:cs="Times New Roman" w:hint="eastAsia"/>
          <w:sz w:val="24"/>
          <w:szCs w:val="24"/>
        </w:rPr>
        <w:t xml:space="preserve"> </w:t>
      </w:r>
      <w:r w:rsidRPr="00FE391C">
        <w:rPr>
          <w:rFonts w:ascii="Times New Roman" w:eastAsia="SimSun" w:hAnsi="Times New Roman" w:cs="Times New Roman"/>
          <w:sz w:val="24"/>
        </w:rPr>
        <w:t>(</w:t>
      </w:r>
      <w:r w:rsidRPr="00FE391C">
        <w:rPr>
          <w:rFonts w:ascii="Times New Roman" w:eastAsia="SimSun" w:hAnsi="Times New Roman" w:cs="Times New Roman" w:hint="eastAsia"/>
          <w:sz w:val="24"/>
          <w:szCs w:val="24"/>
        </w:rPr>
        <w:t>F</w:t>
      </w:r>
      <w:r w:rsidRPr="00FE391C">
        <w:rPr>
          <w:rFonts w:ascii="Times New Roman" w:eastAsia="SimSun" w:hAnsi="Times New Roman" w:cs="Times New Roman"/>
          <w:sz w:val="24"/>
        </w:rPr>
        <w:t>)</w:t>
      </w:r>
      <w:r w:rsidRPr="00FE391C">
        <w:rPr>
          <w:rFonts w:ascii="Times New Roman" w:eastAsia="SimSun" w:hAnsi="Times New Roman" w:cs="Times New Roman" w:hint="eastAsia"/>
          <w:sz w:val="24"/>
          <w:szCs w:val="24"/>
        </w:rPr>
        <w:t xml:space="preserve"> Average vagus nerve conduction velocity. </w:t>
      </w:r>
      <w:r w:rsidRPr="00FE391C">
        <w:rPr>
          <w:rFonts w:ascii="Times New Roman" w:eastAsia="SimSun" w:hAnsi="Times New Roman" w:cs="Times New Roman"/>
          <w:sz w:val="24"/>
        </w:rPr>
        <w:t>(</w:t>
      </w:r>
      <w:r w:rsidRPr="00FE391C">
        <w:rPr>
          <w:rFonts w:ascii="Times New Roman" w:eastAsia="SimSun" w:hAnsi="Times New Roman" w:cs="Times New Roman" w:hint="eastAsia"/>
          <w:sz w:val="24"/>
          <w:szCs w:val="24"/>
        </w:rPr>
        <w:t>G</w:t>
      </w:r>
      <w:r w:rsidRPr="00FE391C">
        <w:rPr>
          <w:rFonts w:ascii="Times New Roman" w:eastAsia="SimSun" w:hAnsi="Times New Roman" w:cs="Times New Roman"/>
          <w:sz w:val="24"/>
        </w:rPr>
        <w:t>)</w:t>
      </w:r>
      <w:r w:rsidRPr="00FE391C">
        <w:rPr>
          <w:rFonts w:ascii="Times New Roman" w:eastAsia="SimSun" w:hAnsi="Times New Roman" w:cs="Times New Roman" w:hint="eastAsia"/>
          <w:sz w:val="24"/>
          <w:szCs w:val="24"/>
        </w:rPr>
        <w:t xml:space="preserve"> </w:t>
      </w:r>
      <w:r w:rsidRPr="00FE391C">
        <w:rPr>
          <w:rFonts w:ascii="Times New Roman" w:eastAsia="SimSun" w:hAnsi="Times New Roman" w:cs="Times New Roman"/>
          <w:sz w:val="24"/>
        </w:rPr>
        <w:t>A</w:t>
      </w:r>
      <w:r w:rsidRPr="00FE391C">
        <w:rPr>
          <w:rFonts w:ascii="Times New Roman" w:eastAsia="SimSun" w:hAnsi="Times New Roman" w:cs="Times New Roman" w:hint="eastAsia"/>
          <w:sz w:val="24"/>
          <w:szCs w:val="24"/>
        </w:rPr>
        <w:t xml:space="preserve">verage amplitude of vagus nerve compound action </w:t>
      </w:r>
      <w:r w:rsidRPr="00FE391C">
        <w:rPr>
          <w:rFonts w:ascii="Times New Roman" w:eastAsia="SimSun" w:hAnsi="Times New Roman" w:cs="Times New Roman" w:hint="eastAsia"/>
          <w:sz w:val="24"/>
          <w:szCs w:val="24"/>
        </w:rPr>
        <w:lastRenderedPageBreak/>
        <w:t>potential. Counting numbers of non-myelinated axons</w:t>
      </w:r>
      <w:r w:rsidRPr="00FE391C">
        <w:rPr>
          <w:rFonts w:ascii="Times New Roman" w:eastAsia="SimSun" w:hAnsi="Times New Roman" w:cs="Times New Roman"/>
          <w:sz w:val="24"/>
        </w:rPr>
        <w:t xml:space="preserve"> (H)</w:t>
      </w:r>
      <w:r w:rsidRPr="00FE391C">
        <w:rPr>
          <w:rFonts w:ascii="Times New Roman" w:eastAsia="SimSun" w:hAnsi="Times New Roman" w:cs="Times New Roman" w:hint="eastAsia"/>
          <w:sz w:val="24"/>
          <w:szCs w:val="24"/>
        </w:rPr>
        <w:t xml:space="preserve"> and myelinated axons (I) in </w:t>
      </w:r>
      <w:r w:rsidRPr="00FE391C">
        <w:rPr>
          <w:rFonts w:ascii="Times New Roman" w:eastAsia="SimSun" w:hAnsi="Times New Roman" w:cs="Times New Roman"/>
          <w:sz w:val="24"/>
        </w:rPr>
        <w:t xml:space="preserve">the </w:t>
      </w:r>
      <w:r w:rsidRPr="00FE391C">
        <w:rPr>
          <w:rFonts w:ascii="Times New Roman" w:eastAsia="SimSun" w:hAnsi="Times New Roman" w:cs="Times New Roman" w:hint="eastAsia"/>
          <w:sz w:val="24"/>
          <w:szCs w:val="24"/>
        </w:rPr>
        <w:t>left vagus nerve</w:t>
      </w:r>
      <w:r w:rsidRPr="00FE391C">
        <w:rPr>
          <w:rFonts w:ascii="Times New Roman" w:eastAsia="SimSun" w:hAnsi="Times New Roman" w:cs="Times New Roman"/>
          <w:sz w:val="24"/>
        </w:rPr>
        <w:t xml:space="preserve"> </w:t>
      </w:r>
      <w:r w:rsidRPr="00FE391C">
        <w:rPr>
          <w:rFonts w:ascii="Times New Roman" w:hAnsi="Times New Roman" w:cs="Times New Roman"/>
          <w:kern w:val="0"/>
          <w:sz w:val="24"/>
          <w:szCs w:val="24"/>
        </w:rPr>
        <w:t>at 3 months post-injection</w:t>
      </w:r>
      <w:r w:rsidRPr="00FE391C">
        <w:rPr>
          <w:rFonts w:ascii="Times New Roman" w:eastAsia="SimSun" w:hAnsi="Times New Roman" w:cs="Times New Roman" w:hint="eastAsia"/>
          <w:sz w:val="24"/>
          <w:szCs w:val="24"/>
        </w:rPr>
        <w:t xml:space="preserve">. A-D: n = 12 per group; E-I: n = 6 per group. Data were presented as mean </w:t>
      </w:r>
      <w:r w:rsidRPr="00FE391C">
        <w:rPr>
          <w:rFonts w:ascii="Times New Roman" w:eastAsia="SimSun" w:hAnsi="Times New Roman" w:cs="Times New Roman" w:hint="eastAsia"/>
          <w:sz w:val="24"/>
          <w:szCs w:val="24"/>
        </w:rPr>
        <w:t>±</w:t>
      </w:r>
      <w:r w:rsidRPr="00FE391C">
        <w:rPr>
          <w:rFonts w:ascii="Times New Roman" w:eastAsia="SimSun" w:hAnsi="Times New Roman" w:cs="Times New Roman" w:hint="eastAsia"/>
          <w:sz w:val="24"/>
          <w:szCs w:val="24"/>
        </w:rPr>
        <w:t xml:space="preserve"> SEM. Statistical significance was analyzed using Student</w:t>
      </w:r>
      <w:r w:rsidRPr="00FE391C">
        <w:rPr>
          <w:rFonts w:ascii="Times New Roman" w:eastAsia="SimSun" w:hAnsi="Times New Roman" w:cs="Times New Roman"/>
          <w:sz w:val="24"/>
        </w:rPr>
        <w:t>’</w:t>
      </w:r>
      <w:r w:rsidRPr="00FE391C">
        <w:rPr>
          <w:rFonts w:ascii="Times New Roman" w:eastAsia="SimSun" w:hAnsi="Times New Roman" w:cs="Times New Roman" w:hint="eastAsia"/>
          <w:sz w:val="24"/>
          <w:szCs w:val="24"/>
        </w:rPr>
        <w:t>s t-test.</w:t>
      </w:r>
      <w:r w:rsidRPr="00FE391C">
        <w:rPr>
          <w:rFonts w:ascii="Times New Roman" w:eastAsia="SimSun" w:hAnsi="Times New Roman" w:cs="Times New Roman"/>
          <w:kern w:val="0"/>
          <w:sz w:val="24"/>
        </w:rPr>
        <w:t xml:space="preserve"> </w:t>
      </w:r>
      <w:r w:rsidRPr="00FE391C">
        <w:rPr>
          <w:rFonts w:ascii="Times New Roman" w:eastAsia="SimSun" w:hAnsi="Times New Roman" w:cs="Times New Roman"/>
          <w:kern w:val="0"/>
          <w:sz w:val="24"/>
          <w:szCs w:val="24"/>
        </w:rPr>
        <w:t>*</w:t>
      </w:r>
      <w:r w:rsidRPr="00FE391C">
        <w:rPr>
          <w:rFonts w:ascii="Times New Roman" w:eastAsia="SimSun" w:hAnsi="Times New Roman" w:cs="Times New Roman"/>
          <w:i/>
          <w:iCs/>
          <w:kern w:val="0"/>
          <w:sz w:val="24"/>
          <w:szCs w:val="24"/>
        </w:rPr>
        <w:t xml:space="preserve">P </w:t>
      </w:r>
      <w:r w:rsidRPr="00FE391C">
        <w:rPr>
          <w:rFonts w:ascii="Times New Roman" w:eastAsia="SimSun" w:hAnsi="Times New Roman" w:cs="Times New Roman"/>
          <w:kern w:val="0"/>
          <w:sz w:val="24"/>
          <w:szCs w:val="24"/>
        </w:rPr>
        <w:t>&lt; 0.0</w:t>
      </w:r>
      <w:r w:rsidRPr="00FE391C">
        <w:rPr>
          <w:rFonts w:ascii="Times New Roman" w:eastAsia="SimSun" w:hAnsi="Times New Roman" w:cs="Times New Roman"/>
          <w:kern w:val="0"/>
          <w:sz w:val="24"/>
        </w:rPr>
        <w:t xml:space="preserve">5, </w:t>
      </w:r>
      <w:r w:rsidRPr="00FE391C">
        <w:rPr>
          <w:rFonts w:ascii="Times New Roman" w:eastAsia="SimSun" w:hAnsi="Times New Roman" w:cs="Times New Roman"/>
          <w:kern w:val="0"/>
          <w:sz w:val="24"/>
          <w:szCs w:val="24"/>
        </w:rPr>
        <w:t>****</w:t>
      </w:r>
      <w:r w:rsidRPr="00FE391C">
        <w:rPr>
          <w:rFonts w:ascii="Times New Roman" w:eastAsia="SimSun" w:hAnsi="Times New Roman" w:cs="Times New Roman"/>
          <w:i/>
          <w:iCs/>
          <w:kern w:val="0"/>
          <w:sz w:val="24"/>
          <w:szCs w:val="24"/>
        </w:rPr>
        <w:t xml:space="preserve">P </w:t>
      </w:r>
      <w:r w:rsidRPr="00FE391C">
        <w:rPr>
          <w:rFonts w:ascii="Times New Roman" w:eastAsia="SimSun" w:hAnsi="Times New Roman" w:cs="Times New Roman"/>
          <w:kern w:val="0"/>
          <w:sz w:val="24"/>
          <w:szCs w:val="24"/>
        </w:rPr>
        <w:t>&lt; 0.0001</w:t>
      </w:r>
      <w:r w:rsidRPr="00FE391C">
        <w:rPr>
          <w:rFonts w:ascii="Times New Roman" w:eastAsia="SimSun" w:hAnsi="Times New Roman" w:cs="Times New Roman"/>
          <w:sz w:val="24"/>
        </w:rPr>
        <w:t xml:space="preserve">, </w:t>
      </w:r>
      <w:r w:rsidRPr="00FE391C">
        <w:rPr>
          <w:rFonts w:ascii="Times New Roman" w:eastAsia="SimSun" w:hAnsi="Times New Roman" w:cs="Times New Roman" w:hint="eastAsia"/>
          <w:sz w:val="24"/>
          <w:szCs w:val="24"/>
        </w:rPr>
        <w:t>ns = not significant</w:t>
      </w:r>
    </w:p>
    <w:sectPr w:rsidR="001D65CC" w:rsidRPr="001D65C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79B0CC" w14:textId="77777777" w:rsidR="00B044E9" w:rsidRDefault="00B044E9" w:rsidP="004F10D7">
      <w:r>
        <w:separator/>
      </w:r>
    </w:p>
  </w:endnote>
  <w:endnote w:type="continuationSeparator" w:id="0">
    <w:p w14:paraId="22D6532C" w14:textId="77777777" w:rsidR="00B044E9" w:rsidRDefault="00B044E9" w:rsidP="004F10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engXian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ardingText-Regular">
    <w:altName w:val="SimSun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Lato-Regular">
    <w:altName w:val="Arial Unicode MS"/>
    <w:charset w:val="86"/>
    <w:family w:val="auto"/>
    <w:pitch w:val="default"/>
    <w:sig w:usb0="00000000" w:usb1="00000000" w:usb2="00000010" w:usb3="00000000" w:csb0="00040000" w:csb1="00000000"/>
  </w:font>
  <w:font w:name="DengXian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4EBDEB" w14:textId="77777777" w:rsidR="00B044E9" w:rsidRDefault="00B044E9" w:rsidP="004F10D7">
      <w:r>
        <w:separator/>
      </w:r>
    </w:p>
  </w:footnote>
  <w:footnote w:type="continuationSeparator" w:id="0">
    <w:p w14:paraId="734F658F" w14:textId="77777777" w:rsidR="00B044E9" w:rsidRDefault="00B044E9" w:rsidP="004F10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6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NDAztjAxNzYxMDcwsTRV0lEKTi0uzszPAykwNKgFAOeBPhwtAAAA"/>
  </w:docVars>
  <w:rsids>
    <w:rsidRoot w:val="00D338C9"/>
    <w:rsid w:val="000619E8"/>
    <w:rsid w:val="000679B9"/>
    <w:rsid w:val="00071602"/>
    <w:rsid w:val="000D4FE0"/>
    <w:rsid w:val="000E14D3"/>
    <w:rsid w:val="000E3ADD"/>
    <w:rsid w:val="001036B0"/>
    <w:rsid w:val="00117398"/>
    <w:rsid w:val="001907A3"/>
    <w:rsid w:val="0019413F"/>
    <w:rsid w:val="001D65CC"/>
    <w:rsid w:val="002210B8"/>
    <w:rsid w:val="00226AB0"/>
    <w:rsid w:val="00290D31"/>
    <w:rsid w:val="002C53D0"/>
    <w:rsid w:val="002F32AB"/>
    <w:rsid w:val="003E0E01"/>
    <w:rsid w:val="00412E8B"/>
    <w:rsid w:val="0047681B"/>
    <w:rsid w:val="004A7656"/>
    <w:rsid w:val="004C77FC"/>
    <w:rsid w:val="004F10D7"/>
    <w:rsid w:val="005152C8"/>
    <w:rsid w:val="00575D14"/>
    <w:rsid w:val="005C4654"/>
    <w:rsid w:val="005C57B5"/>
    <w:rsid w:val="0068151E"/>
    <w:rsid w:val="006C0E28"/>
    <w:rsid w:val="006E2A42"/>
    <w:rsid w:val="006F172F"/>
    <w:rsid w:val="006F3678"/>
    <w:rsid w:val="00786AB4"/>
    <w:rsid w:val="00793EA7"/>
    <w:rsid w:val="007F260B"/>
    <w:rsid w:val="007F4B77"/>
    <w:rsid w:val="00831423"/>
    <w:rsid w:val="0084388A"/>
    <w:rsid w:val="00864E6F"/>
    <w:rsid w:val="008957A0"/>
    <w:rsid w:val="008B3540"/>
    <w:rsid w:val="008D1044"/>
    <w:rsid w:val="008E16A4"/>
    <w:rsid w:val="009410B5"/>
    <w:rsid w:val="00987B26"/>
    <w:rsid w:val="00A41406"/>
    <w:rsid w:val="00AC7A0A"/>
    <w:rsid w:val="00B03ADD"/>
    <w:rsid w:val="00B044E9"/>
    <w:rsid w:val="00B14BC9"/>
    <w:rsid w:val="00B45C5A"/>
    <w:rsid w:val="00B61DE0"/>
    <w:rsid w:val="00BD3E88"/>
    <w:rsid w:val="00BD7B86"/>
    <w:rsid w:val="00C36BC4"/>
    <w:rsid w:val="00C76FAC"/>
    <w:rsid w:val="00CA5205"/>
    <w:rsid w:val="00D338C9"/>
    <w:rsid w:val="00D935A7"/>
    <w:rsid w:val="00E039E7"/>
    <w:rsid w:val="00E908D9"/>
    <w:rsid w:val="00EB7ED4"/>
    <w:rsid w:val="00F558C8"/>
    <w:rsid w:val="00FA48ED"/>
    <w:rsid w:val="00FD6994"/>
    <w:rsid w:val="00FE391C"/>
    <w:rsid w:val="00FE68A6"/>
    <w:rsid w:val="00FF4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8C9876"/>
  <w15:chartTrackingRefBased/>
  <w15:docId w15:val="{B7AE0AED-92CA-4855-B7DC-03CE7CDC5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39E7"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F10D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4F10D7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4F10D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4F10D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402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 Sunny</dc:creator>
  <cp:keywords/>
  <dc:description/>
  <cp:lastModifiedBy>Priya V.</cp:lastModifiedBy>
  <cp:revision>2</cp:revision>
  <dcterms:created xsi:type="dcterms:W3CDTF">2023-02-07T13:09:00Z</dcterms:created>
  <dcterms:modified xsi:type="dcterms:W3CDTF">2023-02-07T13:09:00Z</dcterms:modified>
</cp:coreProperties>
</file>