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B97BEE" w14:textId="245EA2BA" w:rsidR="00C53CA9" w:rsidRPr="002F4ABB" w:rsidRDefault="00C53CA9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2F4ABB">
        <w:rPr>
          <w:rFonts w:ascii="Times New Roman" w:hAnsi="Times New Roman" w:cs="Times New Roman"/>
          <w:b/>
          <w:kern w:val="0"/>
          <w:sz w:val="24"/>
          <w:szCs w:val="24"/>
        </w:rPr>
        <w:t>Age</w:t>
      </w:r>
      <w:r w:rsidR="00D90D82">
        <w:rPr>
          <w:rFonts w:ascii="Times New Roman" w:hAnsi="Times New Roman" w:cs="Times New Roman"/>
          <w:b/>
          <w:kern w:val="0"/>
          <w:sz w:val="24"/>
          <w:szCs w:val="24"/>
        </w:rPr>
        <w:t>-</w:t>
      </w:r>
      <w:r w:rsidRPr="002F4ABB">
        <w:rPr>
          <w:rFonts w:ascii="Times New Roman" w:hAnsi="Times New Roman" w:cs="Times New Roman"/>
          <w:b/>
          <w:kern w:val="0"/>
          <w:sz w:val="24"/>
          <w:szCs w:val="24"/>
        </w:rPr>
        <w:t xml:space="preserve">specific contributions to the changes in life expectancy </w:t>
      </w:r>
      <w:r w:rsidR="00B3537E" w:rsidRPr="002F4ABB">
        <w:rPr>
          <w:rFonts w:ascii="Times New Roman" w:hAnsi="Times New Roman" w:cs="Times New Roman"/>
          <w:b/>
          <w:kern w:val="0"/>
          <w:sz w:val="24"/>
          <w:szCs w:val="24"/>
        </w:rPr>
        <w:t>decomposed by Pollard’s decomposition method</w:t>
      </w:r>
    </w:p>
    <w:p w14:paraId="17631BFB" w14:textId="77777777" w:rsidR="002F4ABB" w:rsidRDefault="002F4ABB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1FB93481" w14:textId="46F32E65" w:rsidR="00400E6B" w:rsidRPr="002F4ABB" w:rsidRDefault="006017DD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kern w:val="0"/>
          <w:sz w:val="24"/>
          <w:szCs w:val="24"/>
        </w:rPr>
        <w:t xml:space="preserve">1. </w:t>
      </w:r>
      <w:r w:rsidR="002F4ABB" w:rsidRPr="002F4ABB">
        <w:rPr>
          <w:rFonts w:ascii="Times New Roman" w:hAnsi="Times New Roman" w:cs="Times New Roman"/>
          <w:b/>
          <w:kern w:val="0"/>
          <w:sz w:val="24"/>
          <w:szCs w:val="24"/>
        </w:rPr>
        <w:t>Pollard’s decomposition method</w:t>
      </w:r>
    </w:p>
    <w:p w14:paraId="6C4186C6" w14:textId="0AC07572" w:rsidR="002F4ABB" w:rsidRDefault="002F4ABB" w:rsidP="005B539B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Same as</w:t>
      </w:r>
      <w:r w:rsidRPr="002F4ABB">
        <w:rPr>
          <w:rFonts w:ascii="Times New Roman" w:eastAsia="宋体" w:hAnsi="Times New Roman"/>
          <w:sz w:val="24"/>
        </w:rPr>
        <w:t xml:space="preserve"> </w:t>
      </w:r>
      <w:r w:rsidR="00E54376">
        <w:rPr>
          <w:rFonts w:ascii="Times New Roman" w:eastAsia="宋体" w:hAnsi="Times New Roman"/>
          <w:sz w:val="24"/>
        </w:rPr>
        <w:t xml:space="preserve">the </w:t>
      </w:r>
      <w:r w:rsidRPr="00EB4409">
        <w:rPr>
          <w:rFonts w:ascii="Times New Roman" w:eastAsia="宋体" w:hAnsi="Times New Roman"/>
          <w:sz w:val="24"/>
        </w:rPr>
        <w:t>Arriaga's method</w:t>
      </w:r>
      <w:r>
        <w:rPr>
          <w:rFonts w:ascii="Times New Roman" w:eastAsia="宋体" w:hAnsi="Times New Roman"/>
          <w:sz w:val="24"/>
        </w:rPr>
        <w:t>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t</w:t>
      </w:r>
      <w:r w:rsidRPr="002F4ABB">
        <w:rPr>
          <w:rFonts w:ascii="Times New Roman" w:hAnsi="Times New Roman" w:cs="Times New Roman"/>
          <w:kern w:val="0"/>
          <w:sz w:val="24"/>
          <w:szCs w:val="24"/>
        </w:rPr>
        <w:t xml:space="preserve">he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Pollard’s </w:t>
      </w:r>
      <w:r w:rsidRPr="002F4ABB">
        <w:rPr>
          <w:rFonts w:ascii="Times New Roman" w:hAnsi="Times New Roman" w:cs="Times New Roman"/>
          <w:kern w:val="0"/>
          <w:sz w:val="24"/>
          <w:szCs w:val="24"/>
        </w:rPr>
        <w:t xml:space="preserve">decomposition </w:t>
      </w:r>
      <w:proofErr w:type="gramStart"/>
      <w:r w:rsidRPr="002F4ABB">
        <w:rPr>
          <w:rFonts w:ascii="Times New Roman" w:hAnsi="Times New Roman" w:cs="Times New Roman"/>
          <w:kern w:val="0"/>
          <w:sz w:val="24"/>
          <w:szCs w:val="24"/>
        </w:rPr>
        <w:t>method</w:t>
      </w:r>
      <w:r w:rsidR="00F10860">
        <w:rPr>
          <w:rFonts w:ascii="Times New Roman" w:hAnsi="Times New Roman" w:cs="Times New Roman"/>
          <w:kern w:val="0"/>
          <w:sz w:val="24"/>
          <w:szCs w:val="24"/>
        </w:rPr>
        <w:t>[</w:t>
      </w:r>
      <w:proofErr w:type="gramEnd"/>
      <w:r w:rsidR="00F10860">
        <w:rPr>
          <w:rFonts w:ascii="Times New Roman" w:hAnsi="Times New Roman" w:cs="Times New Roman"/>
          <w:kern w:val="0"/>
          <w:sz w:val="24"/>
          <w:szCs w:val="24"/>
        </w:rPr>
        <w:t>1,2]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 w:rsidRPr="002F4ABB">
        <w:rPr>
          <w:rFonts w:ascii="Times New Roman" w:hAnsi="Times New Roman" w:cs="Times New Roman"/>
          <w:kern w:val="0"/>
          <w:sz w:val="24"/>
          <w:szCs w:val="24"/>
        </w:rPr>
        <w:t>was calculated to examine the difference in life expectancy (LE)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5B539B">
        <w:rPr>
          <w:rFonts w:ascii="Times New Roman" w:hAnsi="Times New Roman" w:cs="Times New Roman"/>
          <w:kern w:val="0"/>
          <w:sz w:val="24"/>
          <w:szCs w:val="24"/>
        </w:rPr>
        <w:t>between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(</w:t>
      </w:r>
      <w:proofErr w:type="spellStart"/>
      <w:r w:rsidR="005B539B">
        <w:rPr>
          <w:rFonts w:ascii="Times New Roman" w:hAnsi="Times New Roman" w:cs="Times New Roman"/>
          <w:kern w:val="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)</w:t>
      </w:r>
      <w:r w:rsidRPr="002F4ABB">
        <w:rPr>
          <w:rFonts w:ascii="Times New Roman" w:eastAsia="宋体" w:hAnsi="Times New Roman"/>
          <w:sz w:val="24"/>
        </w:rPr>
        <w:t xml:space="preserve"> </w:t>
      </w:r>
      <w:r>
        <w:rPr>
          <w:rFonts w:ascii="Times New Roman" w:eastAsia="宋体" w:hAnsi="Times New Roman"/>
          <w:sz w:val="24"/>
        </w:rPr>
        <w:t>general population and patients with advanced schistosomiasis</w:t>
      </w:r>
      <w:r w:rsidR="005B539B">
        <w:rPr>
          <w:rFonts w:ascii="Times New Roman" w:eastAsia="宋体" w:hAnsi="Times New Roman"/>
          <w:sz w:val="24"/>
        </w:rPr>
        <w:t xml:space="preserve"> and (ii) males and females in patient</w:t>
      </w:r>
      <w:r w:rsidR="001019BF">
        <w:rPr>
          <w:rFonts w:ascii="Times New Roman" w:eastAsia="宋体" w:hAnsi="Times New Roman"/>
          <w:sz w:val="24"/>
        </w:rPr>
        <w:t>s</w:t>
      </w:r>
      <w:r w:rsidR="005B539B">
        <w:rPr>
          <w:rFonts w:ascii="Times New Roman" w:eastAsia="宋体" w:hAnsi="Times New Roman"/>
          <w:sz w:val="24"/>
        </w:rPr>
        <w:t xml:space="preserve"> and general group</w:t>
      </w:r>
      <w:r w:rsidR="001019BF">
        <w:rPr>
          <w:rFonts w:ascii="Times New Roman" w:eastAsia="宋体" w:hAnsi="Times New Roman"/>
          <w:sz w:val="24"/>
        </w:rPr>
        <w:t>, respectively</w:t>
      </w:r>
      <w:r w:rsidR="005B539B">
        <w:rPr>
          <w:rFonts w:ascii="Times New Roman" w:eastAsia="宋体" w:hAnsi="Times New Roman"/>
          <w:sz w:val="24"/>
        </w:rPr>
        <w:t>.</w:t>
      </w:r>
      <w:r w:rsidR="005B539B" w:rsidRPr="005B539B">
        <w:t xml:space="preserve"> </w:t>
      </w:r>
      <w:r w:rsidR="00E54376">
        <w:rPr>
          <w:rFonts w:ascii="Times New Roman" w:eastAsia="宋体" w:hAnsi="Times New Roman"/>
          <w:sz w:val="24"/>
        </w:rPr>
        <w:t>This</w:t>
      </w:r>
      <w:r w:rsidR="005B539B" w:rsidRPr="005B539B">
        <w:rPr>
          <w:rFonts w:ascii="Times New Roman" w:eastAsia="宋体" w:hAnsi="Times New Roman"/>
          <w:sz w:val="24"/>
        </w:rPr>
        <w:t xml:space="preserve"> is given by the</w:t>
      </w:r>
      <w:r w:rsidR="005B539B">
        <w:rPr>
          <w:rFonts w:ascii="Times New Roman" w:eastAsia="宋体" w:hAnsi="Times New Roman" w:hint="eastAsia"/>
          <w:sz w:val="24"/>
        </w:rPr>
        <w:t xml:space="preserve"> </w:t>
      </w:r>
      <w:r w:rsidR="005B539B" w:rsidRPr="005B539B">
        <w:rPr>
          <w:rFonts w:ascii="Times New Roman" w:eastAsia="宋体" w:hAnsi="Times New Roman"/>
          <w:sz w:val="24"/>
        </w:rPr>
        <w:t>formula</w:t>
      </w:r>
      <w:r w:rsidR="005B539B">
        <w:rPr>
          <w:rFonts w:ascii="Times New Roman" w:eastAsia="宋体" w:hAnsi="Times New Roman"/>
          <w:sz w:val="24"/>
        </w:rPr>
        <w:t>:</w:t>
      </w:r>
    </w:p>
    <w:p w14:paraId="14194999" w14:textId="77777777" w:rsidR="001E45EB" w:rsidRPr="005B539B" w:rsidRDefault="001E45EB" w:rsidP="005B539B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/>
          <w:sz w:val="24"/>
        </w:rPr>
      </w:pPr>
    </w:p>
    <w:p w14:paraId="27CE8ADD" w14:textId="3492D631" w:rsidR="00400E6B" w:rsidRPr="00400E6B" w:rsidRDefault="00DF10E6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  <w:sym w:font="Symbol" w:char="F044"/>
              </m:r>
            </m:e>
            <m:sup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2-1</m:t>
              </m:r>
            </m:sup>
          </m:sSup>
          <m:r>
            <w:rPr>
              <w:rFonts w:ascii="Cambria Math" w:hAnsi="Cambria Math" w:cs="Times New Roman"/>
              <w:kern w:val="0"/>
              <w:sz w:val="24"/>
              <w:szCs w:val="24"/>
            </w:rPr>
            <m:t>=</m:t>
          </m:r>
          <m:sSubSup>
            <m:sSubSup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15</m:t>
              </m:r>
            </m:sub>
            <m:sup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2</m:t>
              </m:r>
            </m:sup>
          </m:sSubSup>
          <m:r>
            <w:rPr>
              <w:rFonts w:ascii="Cambria Math" w:hAnsi="Cambria Math" w:cs="Times New Roman"/>
              <w:kern w:val="0"/>
              <w:sz w:val="24"/>
              <w:szCs w:val="24"/>
            </w:rPr>
            <m:t>-</m:t>
          </m:r>
          <m:sSubSup>
            <m:sSubSup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e</m:t>
              </m:r>
            </m:e>
            <m: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15</m:t>
              </m:r>
            </m:sub>
            <m:sup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1</m:t>
              </m:r>
            </m:sup>
          </m:sSubSup>
          <m:r>
            <w:rPr>
              <w:rFonts w:ascii="Cambria Math" w:hAnsi="Cambria Math" w:cs="Times New Roman"/>
              <w:kern w:val="0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x=15</m:t>
              </m:r>
            </m:sub>
            <m:sup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w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i/>
                      <w:kern w:val="0"/>
                      <w:sz w:val="24"/>
                      <w:szCs w:val="24"/>
                    </w:rPr>
                  </m:ctrlPr>
                </m:dPr>
                <m:e>
                  <m:sPre>
                    <m:sPrePr>
                      <m:ctrlPr>
                        <w:rPr>
                          <w:rFonts w:ascii="Cambria Math" w:hAnsi="Cambria Math" w:cs="Times New Roman"/>
                          <w:i/>
                          <w:kern w:val="0"/>
                          <w:sz w:val="24"/>
                          <w:szCs w:val="24"/>
                        </w:rPr>
                      </m:ctrlPr>
                    </m:sPrePr>
                    <m:sub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n</m:t>
                      </m:r>
                    </m:sub>
                    <m:sup/>
                    <m:e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kern w:val="0"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kern w:val="0"/>
                              <w:sz w:val="24"/>
                              <w:szCs w:val="24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kern w:val="0"/>
                              <w:sz w:val="24"/>
                              <w:szCs w:val="24"/>
                            </w:rPr>
                            <m:t>x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kern w:val="0"/>
                              <w:sz w:val="24"/>
                              <w:szCs w:val="24"/>
                            </w:rPr>
                            <m:t>1</m:t>
                          </m:r>
                        </m:sup>
                      </m:sSubSup>
                    </m:e>
                  </m:sPre>
                  <m:r>
                    <w:rPr>
                      <w:rFonts w:ascii="Cambria Math" w:hAnsi="Cambria Math" w:cs="Times New Roman"/>
                      <w:kern w:val="0"/>
                      <w:sz w:val="24"/>
                      <w:szCs w:val="24"/>
                    </w:rPr>
                    <m:t>-</m:t>
                  </m:r>
                  <m:sPre>
                    <m:sPrePr>
                      <m:ctrlPr>
                        <w:rPr>
                          <w:rFonts w:ascii="Cambria Math" w:hAnsi="Cambria Math" w:cs="Times New Roman"/>
                          <w:i/>
                          <w:kern w:val="0"/>
                          <w:sz w:val="24"/>
                          <w:szCs w:val="24"/>
                        </w:rPr>
                      </m:ctrlPr>
                    </m:sPrePr>
                    <m:sub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n</m:t>
                      </m:r>
                    </m:sub>
                    <m:sup/>
                    <m:e>
                      <m:sSubSup>
                        <m:sSubSupPr>
                          <m:ctrlPr>
                            <w:rPr>
                              <w:rFonts w:ascii="Cambria Math" w:hAnsi="Cambria Math" w:cs="Times New Roman"/>
                              <w:i/>
                              <w:kern w:val="0"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Times New Roman"/>
                              <w:kern w:val="0"/>
                              <w:sz w:val="24"/>
                              <w:szCs w:val="24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kern w:val="0"/>
                              <w:sz w:val="24"/>
                              <w:szCs w:val="24"/>
                            </w:rPr>
                            <m:t>x</m:t>
                          </m:r>
                        </m:sub>
                        <m:sup>
                          <m:r>
                            <w:rPr>
                              <w:rFonts w:ascii="Cambria Math" w:hAnsi="Cambria Math" w:cs="Times New Roman"/>
                              <w:kern w:val="0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</m:e>
                  </m:sPre>
                </m:e>
              </m:d>
            </m:e>
          </m:nary>
          <m:r>
            <w:rPr>
              <w:rFonts w:ascii="Cambria Math" w:hAnsi="Cambria Math" w:cs="Times New Roman"/>
              <w:kern w:val="0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  <w:sym w:font="Symbol" w:char="F077"/>
              </m:r>
            </m:e>
            <m: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hAnsi="Cambria Math" w:cs="Times New Roman"/>
              <w:kern w:val="0"/>
              <w:sz w:val="24"/>
              <w:szCs w:val="24"/>
            </w:rPr>
            <m:t xml:space="preserve">;with </m:t>
          </m:r>
          <m:sPre>
            <m:sPre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sPrePr>
            <m: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n</m:t>
              </m:r>
            </m:sub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kern w:val="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kern w:val="0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 w:cs="Times New Roman"/>
                      <w:kern w:val="0"/>
                      <w:sz w:val="24"/>
                      <w:szCs w:val="24"/>
                    </w:rPr>
                    <m:t>x</m:t>
                  </m:r>
                </m:sub>
              </m:sSub>
            </m:e>
          </m:sPre>
          <m:r>
            <w:rPr>
              <w:rFonts w:ascii="Cambria Math" w:hAnsi="Cambria Math" w:cs="Times New Roman"/>
              <w:kern w:val="0"/>
              <w:sz w:val="24"/>
              <w:szCs w:val="24"/>
            </w:rPr>
            <m:t>=-ln</m:t>
          </m:r>
          <m:d>
            <m:d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kern w:val="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kern w:val="0"/>
                      <w:sz w:val="24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kern w:val="0"/>
                      <w:sz w:val="24"/>
                      <w:szCs w:val="24"/>
                    </w:rPr>
                    <m:t>x+n</m:t>
                  </m:r>
                </m:sub>
              </m:s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/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kern w:val="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kern w:val="0"/>
                      <w:sz w:val="24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kern w:val="0"/>
                      <w:sz w:val="24"/>
                      <w:szCs w:val="24"/>
                    </w:rPr>
                    <m:t>x</m:t>
                  </m:r>
                </m:sub>
              </m:sSub>
            </m:e>
          </m:d>
        </m:oMath>
      </m:oMathPara>
    </w:p>
    <w:p w14:paraId="7B7BEEC9" w14:textId="3F51839F" w:rsidR="00400E6B" w:rsidRPr="006D3F97" w:rsidRDefault="00DF10E6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  <w:sym w:font="Symbol" w:char="F077"/>
              </m:r>
            </m:e>
            <m: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hAnsi="Cambria Math" w:cs="Times New Roman"/>
              <w:kern w:val="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2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dPr>
            <m:e>
              <m:sPre>
                <m:sPrePr>
                  <m:ctrlPr>
                    <w:rPr>
                      <w:rFonts w:ascii="Cambria Math" w:hAnsi="Cambria Math" w:cs="Times New Roman"/>
                      <w:i/>
                      <w:kern w:val="0"/>
                      <w:sz w:val="24"/>
                      <w:szCs w:val="24"/>
                    </w:rPr>
                  </m:ctrlPr>
                </m:sPrePr>
                <m:sub>
                  <m:r>
                    <w:rPr>
                      <w:rFonts w:ascii="Cambria Math" w:hAnsi="Cambria Math" w:cs="Times New Roman"/>
                      <w:kern w:val="0"/>
                      <w:sz w:val="24"/>
                      <w:szCs w:val="24"/>
                    </w:rPr>
                    <m:t>x</m:t>
                  </m:r>
                </m:sub>
                <m:sup/>
                <m:e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kern w:val="0"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15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2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kern w:val="0"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1</m:t>
                      </m:r>
                    </m:sup>
                  </m:sSubSup>
                </m:e>
              </m:sPre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+</m:t>
              </m:r>
              <m:sPre>
                <m:sPrePr>
                  <m:ctrlPr>
                    <w:rPr>
                      <w:rFonts w:ascii="Cambria Math" w:hAnsi="Cambria Math" w:cs="Times New Roman"/>
                      <w:i/>
                      <w:kern w:val="0"/>
                      <w:sz w:val="24"/>
                      <w:szCs w:val="24"/>
                    </w:rPr>
                  </m:ctrlPr>
                </m:sPrePr>
                <m:sub>
                  <m:r>
                    <w:rPr>
                      <w:rFonts w:ascii="Cambria Math" w:hAnsi="Cambria Math" w:cs="Times New Roman"/>
                      <w:kern w:val="0"/>
                      <w:sz w:val="24"/>
                      <w:szCs w:val="24"/>
                    </w:rPr>
                    <m:t>x</m:t>
                  </m:r>
                </m:sub>
                <m:sup/>
                <m:e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kern w:val="0"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15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1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kern w:val="0"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kern w:val="0"/>
                          <w:sz w:val="24"/>
                          <w:szCs w:val="24"/>
                        </w:rPr>
                        <m:t>2</m:t>
                      </m:r>
                    </m:sup>
                  </m:sSubSup>
                </m:e>
              </m:sPre>
            </m:e>
          </m:d>
          <m:r>
            <w:rPr>
              <w:rFonts w:ascii="Cambria Math" w:hAnsi="Cambria Math" w:cs="Times New Roman"/>
              <w:kern w:val="0"/>
              <w:sz w:val="24"/>
              <w:szCs w:val="24"/>
            </w:rPr>
            <m:t xml:space="preserve">; with </m:t>
          </m:r>
          <m:sSub>
            <m:sSub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xP</m:t>
              </m:r>
            </m:e>
            <m: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15</m:t>
              </m:r>
            </m:sub>
          </m:sSub>
          <m:r>
            <w:rPr>
              <w:rFonts w:ascii="Cambria Math" w:hAnsi="Cambria Math" w:cs="Times New Roman"/>
              <w:kern w:val="0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l</m:t>
              </m:r>
            </m:e>
            <m: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hAnsi="Cambria Math" w:cs="Times New Roman"/>
              <w:kern w:val="0"/>
              <w:sz w:val="24"/>
              <w:szCs w:val="24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kern w:val="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l</m:t>
              </m:r>
            </m:e>
            <m:sub>
              <m:r>
                <w:rPr>
                  <w:rFonts w:ascii="Cambria Math" w:hAnsi="Cambria Math" w:cs="Times New Roman"/>
                  <w:kern w:val="0"/>
                  <w:sz w:val="24"/>
                  <w:szCs w:val="24"/>
                </w:rPr>
                <m:t>15</m:t>
              </m:r>
            </m:sub>
          </m:sSub>
        </m:oMath>
      </m:oMathPara>
    </w:p>
    <w:p w14:paraId="2E2F5663" w14:textId="77777777" w:rsidR="001E45EB" w:rsidRDefault="001E45EB" w:rsidP="00C5204F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1AA545E3" w14:textId="2A777571" w:rsidR="00C5204F" w:rsidRDefault="00C5204F" w:rsidP="002C3B7E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where </w:t>
      </w:r>
      <w:r w:rsidRPr="00E3316A">
        <w:rPr>
          <w:rFonts w:ascii="Times New Roman" w:hAnsi="Times New Roman" w:cs="Times New Roman"/>
          <w:i/>
          <w:iCs/>
          <w:kern w:val="0"/>
          <w:sz w:val="24"/>
          <w:szCs w:val="24"/>
        </w:rPr>
        <w:t>e</w:t>
      </w:r>
      <w:r w:rsidRPr="00572E94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x</w:t>
      </w:r>
      <w:r w:rsidRPr="00E3316A">
        <w:rPr>
          <w:rFonts w:ascii="Times New Roman" w:hAnsi="Times New Roman" w:cs="Times New Roman"/>
          <w:i/>
          <w:iCs/>
          <w:kern w:val="0"/>
          <w:sz w:val="24"/>
          <w:szCs w:val="24"/>
          <w:vertAlign w:val="superscript"/>
        </w:rPr>
        <w:t>1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 and </w:t>
      </w:r>
      <w:r w:rsidRPr="00E3316A">
        <w:rPr>
          <w:rFonts w:ascii="Times New Roman" w:hAnsi="Times New Roman" w:cs="Times New Roman"/>
          <w:i/>
          <w:iCs/>
          <w:kern w:val="0"/>
          <w:sz w:val="24"/>
          <w:szCs w:val="24"/>
        </w:rPr>
        <w:t>e</w:t>
      </w:r>
      <w:r w:rsidRPr="00572E94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x</w:t>
      </w:r>
      <w:r w:rsidRPr="00E3316A">
        <w:rPr>
          <w:rFonts w:ascii="Times New Roman" w:hAnsi="Times New Roman" w:cs="Times New Roman"/>
          <w:i/>
          <w:iCs/>
          <w:kern w:val="0"/>
          <w:sz w:val="24"/>
          <w:szCs w:val="24"/>
          <w:vertAlign w:val="superscript"/>
        </w:rPr>
        <w:t>2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 are the </w:t>
      </w:r>
      <w:r>
        <w:rPr>
          <w:rFonts w:ascii="Times New Roman" w:hAnsi="Times New Roman" w:cs="Times New Roman"/>
          <w:kern w:val="0"/>
          <w:sz w:val="24"/>
          <w:szCs w:val="24"/>
        </w:rPr>
        <w:t>LE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s at age </w:t>
      </w:r>
      <w:r w:rsidRPr="00D6280F">
        <w:rPr>
          <w:rFonts w:ascii="Times New Roman" w:hAnsi="Times New Roman" w:cs="Times New Roman"/>
          <w:i/>
          <w:iCs/>
          <w:kern w:val="0"/>
          <w:sz w:val="24"/>
          <w:szCs w:val="24"/>
        </w:rPr>
        <w:t>x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 in </w:t>
      </w:r>
      <w:r>
        <w:rPr>
          <w:rFonts w:ascii="Times New Roman" w:hAnsi="Times New Roman" w:cs="Times New Roman"/>
          <w:kern w:val="0"/>
          <w:sz w:val="24"/>
          <w:szCs w:val="24"/>
        </w:rPr>
        <w:t>group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9F2952">
        <w:rPr>
          <w:rFonts w:ascii="Times New Roman" w:hAnsi="Times New Roman" w:cs="Times New Roman"/>
          <w:kern w:val="0"/>
          <w:sz w:val="24"/>
          <w:szCs w:val="24"/>
        </w:rPr>
        <w:t>1 (</w:t>
      </w:r>
      <w:r w:rsidR="00571E1D" w:rsidRPr="009F2952">
        <w:rPr>
          <w:rFonts w:ascii="Times New Roman" w:hAnsi="Times New Roman" w:cs="Times New Roman"/>
          <w:kern w:val="0"/>
          <w:sz w:val="24"/>
          <w:szCs w:val="24"/>
        </w:rPr>
        <w:t xml:space="preserve">general population </w:t>
      </w:r>
      <w:r w:rsidRPr="009F2952">
        <w:rPr>
          <w:rFonts w:ascii="Times New Roman" w:hAnsi="Times New Roman" w:cs="Times New Roman"/>
          <w:kern w:val="0"/>
          <w:sz w:val="24"/>
          <w:szCs w:val="24"/>
        </w:rPr>
        <w:t>or males) and group 2 (</w:t>
      </w:r>
      <w:r w:rsidR="00571E1D" w:rsidRPr="009F2952">
        <w:rPr>
          <w:rFonts w:ascii="Times New Roman" w:hAnsi="Times New Roman" w:cs="Times New Roman"/>
          <w:kern w:val="0"/>
          <w:sz w:val="24"/>
          <w:szCs w:val="24"/>
        </w:rPr>
        <w:t>patients with schistosomiasis</w:t>
      </w:r>
      <w:r w:rsidRPr="009F2952">
        <w:rPr>
          <w:rFonts w:ascii="Times New Roman" w:hAnsi="Times New Roman" w:cs="Times New Roman"/>
          <w:kern w:val="0"/>
          <w:sz w:val="24"/>
          <w:szCs w:val="24"/>
        </w:rPr>
        <w:t xml:space="preserve"> or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females)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>;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w</w:t>
      </w:r>
      <w:r w:rsidRPr="00400E6B">
        <w:rPr>
          <w:rFonts w:ascii="Times New Roman" w:eastAsia="NpklqtAdvTT86d47313+03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NpklqtAdvTT86d47313+03" w:hAnsi="Times New Roman" w:cs="Times New Roman"/>
          <w:kern w:val="0"/>
          <w:sz w:val="24"/>
          <w:szCs w:val="24"/>
        </w:rPr>
        <w:t xml:space="preserve">is 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>the last included age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>interval;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is the age </w:t>
      </w:r>
      <w:r w:rsidRPr="00A06BC0">
        <w:rPr>
          <w:rFonts w:ascii="Times New Roman" w:hAnsi="Times New Roman" w:cs="Times New Roman"/>
          <w:kern w:val="0"/>
          <w:sz w:val="24"/>
          <w:szCs w:val="24"/>
        </w:rPr>
        <w:t>interval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which is 5 in this study; </w:t>
      </w:r>
      <w:proofErr w:type="spellStart"/>
      <w:r w:rsidR="00CE4EDE" w:rsidRPr="00CE4EDE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n</w:t>
      </w:r>
      <w:r w:rsidR="00CE4EDE" w:rsidRPr="00CE4EDE">
        <w:rPr>
          <w:rFonts w:ascii="Times New Roman" w:hAnsi="Times New Roman" w:cs="Times New Roman"/>
          <w:i/>
          <w:iCs/>
          <w:kern w:val="0"/>
          <w:sz w:val="24"/>
          <w:szCs w:val="24"/>
        </w:rPr>
        <w:t>Q</w:t>
      </w:r>
      <w:r w:rsidR="00CE4EDE" w:rsidRPr="00CE4EDE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x</w:t>
      </w:r>
      <w:proofErr w:type="spellEnd"/>
      <w:r w:rsidR="00CE4EDE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C0E3D">
        <w:rPr>
          <w:rFonts w:ascii="Times New Roman" w:hAnsi="Times New Roman" w:cs="Times New Roman"/>
          <w:kern w:val="0"/>
          <w:sz w:val="24"/>
          <w:szCs w:val="24"/>
        </w:rPr>
        <w:t>reflects</w:t>
      </w:r>
      <w:r w:rsidR="00CE4EDE">
        <w:rPr>
          <w:rFonts w:ascii="Times New Roman" w:hAnsi="Times New Roman" w:cs="Times New Roman"/>
          <w:kern w:val="0"/>
          <w:sz w:val="24"/>
          <w:szCs w:val="24"/>
        </w:rPr>
        <w:t xml:space="preserve"> the mortality </w:t>
      </w:r>
      <w:r w:rsidR="00D354D5">
        <w:rPr>
          <w:rFonts w:ascii="Times New Roman" w:hAnsi="Times New Roman" w:cs="Times New Roman"/>
          <w:kern w:val="0"/>
          <w:sz w:val="24"/>
          <w:szCs w:val="24"/>
        </w:rPr>
        <w:t xml:space="preserve">rate </w:t>
      </w:r>
      <w:r w:rsidR="00CE4EDE">
        <w:rPr>
          <w:rFonts w:ascii="Times New Roman" w:hAnsi="Times New Roman" w:cs="Times New Roman"/>
          <w:kern w:val="0"/>
          <w:sz w:val="24"/>
          <w:szCs w:val="24"/>
        </w:rPr>
        <w:t xml:space="preserve">at age </w:t>
      </w:r>
      <w:r w:rsidR="00CE4EDE" w:rsidRPr="00CE4EDE">
        <w:rPr>
          <w:rFonts w:ascii="Times New Roman" w:hAnsi="Times New Roman" w:cs="Times New Roman"/>
          <w:i/>
          <w:iCs/>
          <w:kern w:val="0"/>
          <w:sz w:val="24"/>
          <w:szCs w:val="24"/>
        </w:rPr>
        <w:t>x</w:t>
      </w:r>
      <w:r w:rsidR="00CE4EDE">
        <w:rPr>
          <w:rFonts w:ascii="Times New Roman" w:hAnsi="Times New Roman" w:cs="Times New Roman"/>
          <w:kern w:val="0"/>
          <w:sz w:val="24"/>
          <w:szCs w:val="24"/>
        </w:rPr>
        <w:t xml:space="preserve"> with weight </w:t>
      </w:r>
      <w:r w:rsidR="00CE4EDE" w:rsidRPr="00CE4EDE">
        <w:rPr>
          <w:rFonts w:ascii="Times New Roman" w:hAnsi="Times New Roman" w:cs="Times New Roman"/>
          <w:i/>
          <w:iCs/>
          <w:kern w:val="0"/>
          <w:sz w:val="24"/>
          <w:szCs w:val="24"/>
        </w:rPr>
        <w:sym w:font="Symbol" w:char="F077"/>
      </w:r>
      <w:r w:rsidR="00CE4EDE" w:rsidRPr="00CE4EDE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x</w:t>
      </w:r>
      <w:r w:rsidR="00CE4EDE">
        <w:rPr>
          <w:rFonts w:ascii="Times New Roman" w:hAnsi="Times New Roman" w:cs="Times New Roman"/>
          <w:kern w:val="0"/>
          <w:sz w:val="24"/>
          <w:szCs w:val="24"/>
        </w:rPr>
        <w:t xml:space="preserve">; </w:t>
      </w:r>
      <w:r w:rsidRPr="000377DF">
        <w:rPr>
          <w:rFonts w:ascii="Times New Roman" w:hAnsi="Times New Roman" w:cs="Times New Roman"/>
          <w:kern w:val="0"/>
          <w:sz w:val="24"/>
          <w:szCs w:val="24"/>
        </w:rPr>
        <w:t>(</w:t>
      </w:r>
      <w:r w:rsidRPr="000377DF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n</w:t>
      </w:r>
      <w:r w:rsidRPr="000377DF">
        <w:rPr>
          <w:rFonts w:ascii="Times New Roman" w:hAnsi="Times New Roman" w:cs="Times New Roman"/>
          <w:i/>
          <w:iCs/>
          <w:kern w:val="0"/>
          <w:sz w:val="24"/>
          <w:szCs w:val="24"/>
        </w:rPr>
        <w:t>Q</w:t>
      </w:r>
      <w:r w:rsidRPr="000377DF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x</w:t>
      </w:r>
      <w:r w:rsidRPr="000377DF">
        <w:rPr>
          <w:rFonts w:ascii="Times New Roman" w:hAnsi="Times New Roman" w:cs="Times New Roman"/>
          <w:i/>
          <w:iCs/>
          <w:kern w:val="0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kern w:val="0"/>
          <w:sz w:val="24"/>
          <w:szCs w:val="24"/>
        </w:rPr>
        <w:t>-</w:t>
      </w:r>
      <w:r w:rsidRPr="000377DF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n</w:t>
      </w:r>
      <w:r w:rsidRPr="000377DF">
        <w:rPr>
          <w:rFonts w:ascii="Times New Roman" w:hAnsi="Times New Roman" w:cs="Times New Roman"/>
          <w:i/>
          <w:iCs/>
          <w:kern w:val="0"/>
          <w:sz w:val="24"/>
          <w:szCs w:val="24"/>
        </w:rPr>
        <w:t>Q</w:t>
      </w:r>
      <w:r w:rsidRPr="000377DF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x</w:t>
      </w:r>
      <w:r w:rsidRPr="000377DF">
        <w:rPr>
          <w:rFonts w:ascii="Times New Roman" w:hAnsi="Times New Roman" w:cs="Times New Roman"/>
          <w:i/>
          <w:iCs/>
          <w:kern w:val="0"/>
          <w:sz w:val="24"/>
          <w:szCs w:val="24"/>
          <w:vertAlign w:val="superscript"/>
        </w:rPr>
        <w:t>2</w:t>
      </w:r>
      <w:r w:rsidRPr="000377DF">
        <w:rPr>
          <w:rFonts w:ascii="Times New Roman" w:hAnsi="Times New Roman" w:cs="Times New Roman"/>
          <w:kern w:val="0"/>
          <w:sz w:val="24"/>
          <w:szCs w:val="24"/>
        </w:rPr>
        <w:t>)</w:t>
      </w:r>
      <w:r w:rsidRPr="00745466">
        <w:rPr>
          <w:rFonts w:ascii="Times New Roman" w:hAnsi="Times New Roman" w:cs="Times New Roman"/>
          <w:i/>
          <w:iCs/>
          <w:kern w:val="0"/>
          <w:sz w:val="24"/>
          <w:szCs w:val="24"/>
        </w:rPr>
        <w:sym w:font="Symbol" w:char="F077"/>
      </w:r>
      <w:r w:rsidRPr="00745466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x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377DF">
        <w:rPr>
          <w:rFonts w:ascii="Times New Roman" w:hAnsi="Times New Roman" w:cs="Times New Roman"/>
          <w:kern w:val="0"/>
          <w:sz w:val="24"/>
          <w:szCs w:val="24"/>
        </w:rPr>
        <w:t>give</w:t>
      </w:r>
      <w:r>
        <w:rPr>
          <w:rFonts w:ascii="Times New Roman" w:hAnsi="Times New Roman" w:cs="Times New Roman"/>
          <w:kern w:val="0"/>
          <w:sz w:val="24"/>
          <w:szCs w:val="24"/>
        </w:rPr>
        <w:t>s</w:t>
      </w:r>
      <w:r w:rsidRPr="000377DF">
        <w:rPr>
          <w:rFonts w:ascii="Times New Roman" w:hAnsi="Times New Roman" w:cs="Times New Roman"/>
          <w:kern w:val="0"/>
          <w:sz w:val="24"/>
          <w:szCs w:val="24"/>
        </w:rPr>
        <w:t xml:space="preserve"> the weight of each </w:t>
      </w:r>
      <w:r>
        <w:rPr>
          <w:rFonts w:ascii="Times New Roman" w:hAnsi="Times New Roman" w:cs="Times New Roman"/>
          <w:kern w:val="0"/>
          <w:sz w:val="24"/>
          <w:szCs w:val="24"/>
        </w:rPr>
        <w:t>age group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 w:rsidRPr="000377DF">
        <w:rPr>
          <w:rFonts w:ascii="Times New Roman" w:hAnsi="Times New Roman" w:cs="Times New Roman"/>
          <w:kern w:val="0"/>
          <w:sz w:val="24"/>
          <w:szCs w:val="24"/>
        </w:rPr>
        <w:t xml:space="preserve">in the difference observed between the two </w:t>
      </w:r>
      <w:r>
        <w:rPr>
          <w:rFonts w:ascii="Times New Roman" w:hAnsi="Times New Roman" w:cs="Times New Roman"/>
          <w:kern w:val="0"/>
          <w:sz w:val="24"/>
          <w:szCs w:val="24"/>
        </w:rPr>
        <w:t>L</w:t>
      </w:r>
      <w:r w:rsidR="0065015A">
        <w:rPr>
          <w:rFonts w:ascii="Times New Roman" w:hAnsi="Times New Roman" w:cs="Times New Roman"/>
          <w:kern w:val="0"/>
          <w:sz w:val="24"/>
          <w:szCs w:val="24"/>
        </w:rPr>
        <w:t>E</w:t>
      </w:r>
      <w:r>
        <w:rPr>
          <w:rFonts w:ascii="Times New Roman" w:hAnsi="Times New Roman" w:cs="Times New Roman"/>
          <w:kern w:val="0"/>
          <w:sz w:val="24"/>
          <w:szCs w:val="24"/>
        </w:rPr>
        <w:t>s;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301B7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x</w:t>
      </w:r>
      <w:r w:rsidRPr="00F301B7">
        <w:rPr>
          <w:rFonts w:ascii="Times New Roman" w:hAnsi="Times New Roman" w:cs="Times New Roman"/>
          <w:i/>
          <w:iCs/>
          <w:kern w:val="0"/>
          <w:sz w:val="24"/>
          <w:szCs w:val="24"/>
        </w:rPr>
        <w:t>P</w:t>
      </w:r>
      <w:r w:rsidRPr="00F301B7">
        <w:rPr>
          <w:rFonts w:ascii="Times New Roman" w:hAnsi="Times New Roman" w:cs="Times New Roman"/>
          <w:i/>
          <w:iCs/>
          <w:kern w:val="0"/>
          <w:sz w:val="24"/>
          <w:szCs w:val="24"/>
          <w:vertAlign w:val="subscript"/>
        </w:rPr>
        <w:t>15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>denot</w:t>
      </w:r>
      <w:r>
        <w:rPr>
          <w:rFonts w:ascii="Times New Roman" w:hAnsi="Times New Roman" w:cs="Times New Roman"/>
          <w:kern w:val="0"/>
          <w:sz w:val="24"/>
          <w:szCs w:val="24"/>
        </w:rPr>
        <w:t>es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 the probability of </w:t>
      </w:r>
      <w:r>
        <w:rPr>
          <w:rFonts w:ascii="Times New Roman" w:hAnsi="Times New Roman" w:cs="Times New Roman"/>
          <w:kern w:val="0"/>
          <w:sz w:val="24"/>
          <w:szCs w:val="24"/>
        </w:rPr>
        <w:t>survi</w:t>
      </w:r>
      <w:r w:rsidR="00EE6542">
        <w:rPr>
          <w:rFonts w:ascii="Times New Roman" w:hAnsi="Times New Roman" w:cs="Times New Roman"/>
          <w:kern w:val="0"/>
          <w:sz w:val="24"/>
          <w:szCs w:val="24"/>
        </w:rPr>
        <w:t>ving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 from </w:t>
      </w:r>
      <w:r>
        <w:rPr>
          <w:rFonts w:ascii="Times New Roman" w:hAnsi="Times New Roman" w:cs="Times New Roman"/>
          <w:kern w:val="0"/>
          <w:sz w:val="24"/>
          <w:szCs w:val="24"/>
        </w:rPr>
        <w:t>age 15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 to age </w:t>
      </w:r>
      <w:r w:rsidRPr="00D6280F">
        <w:rPr>
          <w:rFonts w:ascii="Times New Roman" w:hAnsi="Times New Roman" w:cs="Times New Roman"/>
          <w:i/>
          <w:iCs/>
          <w:kern w:val="0"/>
          <w:sz w:val="24"/>
          <w:szCs w:val="24"/>
        </w:rPr>
        <w:t>x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; and </w:t>
      </w:r>
      <w:r w:rsidRPr="00AF5046">
        <w:rPr>
          <w:rFonts w:ascii="Times New Roman" w:eastAsia="宋体" w:hAnsi="Times New Roman"/>
          <w:i/>
          <w:sz w:val="24"/>
        </w:rPr>
        <w:t>l</w:t>
      </w:r>
      <w:r w:rsidRPr="00AF5046">
        <w:rPr>
          <w:rFonts w:ascii="Times New Roman" w:eastAsia="宋体" w:hAnsi="Times New Roman"/>
          <w:i/>
          <w:sz w:val="24"/>
          <w:vertAlign w:val="subscript"/>
        </w:rPr>
        <w:t>x</w:t>
      </w:r>
      <w:r w:rsidRPr="00AF5046">
        <w:rPr>
          <w:rFonts w:ascii="Times New Roman" w:eastAsia="宋体" w:hAnsi="Times New Roman"/>
          <w:sz w:val="24"/>
        </w:rPr>
        <w:t xml:space="preserve"> </w:t>
      </w:r>
      <w:r>
        <w:rPr>
          <w:rFonts w:ascii="Times New Roman" w:eastAsia="宋体" w:hAnsi="Times New Roman"/>
          <w:sz w:val="24"/>
        </w:rPr>
        <w:t>and</w:t>
      </w:r>
      <w:r w:rsidRPr="00C3133F">
        <w:rPr>
          <w:rFonts w:ascii="Times New Roman" w:eastAsia="宋体" w:hAnsi="Times New Roman"/>
          <w:i/>
          <w:iCs/>
          <w:sz w:val="24"/>
        </w:rPr>
        <w:t xml:space="preserve"> </w:t>
      </w:r>
      <w:proofErr w:type="spellStart"/>
      <w:r w:rsidRPr="00C3133F">
        <w:rPr>
          <w:rFonts w:ascii="Times New Roman" w:eastAsia="宋体" w:hAnsi="Times New Roman"/>
          <w:i/>
          <w:iCs/>
          <w:sz w:val="24"/>
        </w:rPr>
        <w:t>l</w:t>
      </w:r>
      <w:r w:rsidRPr="00C3133F">
        <w:rPr>
          <w:rFonts w:ascii="Times New Roman" w:eastAsia="宋体" w:hAnsi="Times New Roman"/>
          <w:i/>
          <w:iCs/>
          <w:sz w:val="24"/>
          <w:vertAlign w:val="subscript"/>
        </w:rPr>
        <w:t>x+</w:t>
      </w:r>
      <w:r>
        <w:rPr>
          <w:rFonts w:ascii="Times New Roman" w:eastAsia="宋体" w:hAnsi="Times New Roman"/>
          <w:i/>
          <w:iCs/>
          <w:sz w:val="24"/>
          <w:vertAlign w:val="subscript"/>
        </w:rPr>
        <w:t>n</w:t>
      </w:r>
      <w:proofErr w:type="spellEnd"/>
      <w:r>
        <w:rPr>
          <w:rFonts w:ascii="Times New Roman" w:eastAsia="宋体" w:hAnsi="Times New Roman"/>
          <w:sz w:val="24"/>
        </w:rPr>
        <w:t xml:space="preserve"> </w:t>
      </w:r>
      <w:r w:rsidRPr="00AF5046">
        <w:rPr>
          <w:rFonts w:ascii="Times New Roman" w:eastAsia="宋体" w:hAnsi="Times New Roman"/>
          <w:sz w:val="24"/>
        </w:rPr>
        <w:t xml:space="preserve">is the number of individuals alive at age </w:t>
      </w:r>
      <w:r>
        <w:rPr>
          <w:rFonts w:ascii="Times New Roman" w:eastAsia="宋体" w:hAnsi="Times New Roman"/>
          <w:i/>
          <w:sz w:val="24"/>
        </w:rPr>
        <w:t xml:space="preserve">x </w:t>
      </w:r>
      <w:r>
        <w:rPr>
          <w:rFonts w:ascii="Times New Roman" w:eastAsia="宋体" w:hAnsi="Times New Roman"/>
          <w:iCs/>
          <w:sz w:val="24"/>
        </w:rPr>
        <w:t xml:space="preserve">and age </w:t>
      </w:r>
      <w:proofErr w:type="spellStart"/>
      <w:r w:rsidRPr="00C3133F">
        <w:rPr>
          <w:rFonts w:ascii="Times New Roman" w:eastAsia="宋体" w:hAnsi="Times New Roman"/>
          <w:i/>
          <w:sz w:val="24"/>
        </w:rPr>
        <w:t>x</w:t>
      </w:r>
      <w:r>
        <w:rPr>
          <w:rFonts w:ascii="Times New Roman" w:eastAsia="宋体" w:hAnsi="Times New Roman"/>
          <w:iCs/>
          <w:sz w:val="24"/>
        </w:rPr>
        <w:t>+</w:t>
      </w:r>
      <w:r>
        <w:rPr>
          <w:rFonts w:ascii="Times New Roman" w:eastAsia="宋体" w:hAnsi="Times New Roman"/>
          <w:i/>
          <w:sz w:val="24"/>
        </w:rPr>
        <w:t>n</w:t>
      </w:r>
      <w:proofErr w:type="spellEnd"/>
      <w:r w:rsidRPr="00D6280F">
        <w:rPr>
          <w:rFonts w:ascii="Times New Roman" w:eastAsia="宋体" w:hAnsi="Times New Roman"/>
          <w:iCs/>
          <w:sz w:val="24"/>
        </w:rPr>
        <w:t>.</w:t>
      </w:r>
      <w:r w:rsidRPr="00400E6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3BACB6B3" w14:textId="77777777" w:rsidR="00172883" w:rsidRDefault="00172883" w:rsidP="00AA1510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5F07DBEB" w14:textId="2088D053" w:rsidR="0098669E" w:rsidRPr="00AA1510" w:rsidRDefault="0098669E" w:rsidP="00AA151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552F60">
        <w:rPr>
          <w:rFonts w:ascii="Times New Roman" w:hAnsi="Times New Roman" w:cs="Times New Roman"/>
          <w:b/>
          <w:kern w:val="0"/>
          <w:sz w:val="24"/>
          <w:szCs w:val="24"/>
        </w:rPr>
        <w:br w:type="page"/>
      </w:r>
    </w:p>
    <w:p w14:paraId="255E9249" w14:textId="6FD5790F" w:rsidR="006767A9" w:rsidRDefault="006017DD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kern w:val="0"/>
          <w:sz w:val="24"/>
          <w:szCs w:val="24"/>
        </w:rPr>
        <w:lastRenderedPageBreak/>
        <w:t xml:space="preserve">2. </w:t>
      </w:r>
      <w:r w:rsidR="00207184" w:rsidRPr="0087785C">
        <w:rPr>
          <w:rFonts w:ascii="Times New Roman" w:hAnsi="Times New Roman" w:cs="Times New Roman"/>
          <w:b/>
          <w:kern w:val="0"/>
          <w:sz w:val="24"/>
          <w:szCs w:val="24"/>
        </w:rPr>
        <w:t>Gap</w:t>
      </w:r>
      <w:r w:rsidR="0087785C" w:rsidRPr="0087785C">
        <w:rPr>
          <w:rFonts w:ascii="Times New Roman" w:hAnsi="Times New Roman" w:cs="Times New Roman"/>
          <w:b/>
          <w:kern w:val="0"/>
          <w:sz w:val="24"/>
          <w:szCs w:val="24"/>
        </w:rPr>
        <w:t>s</w:t>
      </w:r>
      <w:r w:rsidR="00207184" w:rsidRPr="0087785C">
        <w:rPr>
          <w:rFonts w:ascii="Times New Roman" w:hAnsi="Times New Roman" w:cs="Times New Roman"/>
          <w:b/>
          <w:kern w:val="0"/>
          <w:sz w:val="24"/>
          <w:szCs w:val="24"/>
        </w:rPr>
        <w:t xml:space="preserve"> in l</w:t>
      </w:r>
      <w:r w:rsidR="00A36E80" w:rsidRPr="0087785C">
        <w:rPr>
          <w:rFonts w:ascii="Times New Roman" w:hAnsi="Times New Roman" w:cs="Times New Roman"/>
          <w:b/>
          <w:kern w:val="0"/>
          <w:sz w:val="24"/>
          <w:szCs w:val="24"/>
        </w:rPr>
        <w:t xml:space="preserve">ife expectancy </w:t>
      </w:r>
    </w:p>
    <w:p w14:paraId="6B923061" w14:textId="77777777" w:rsidR="00276611" w:rsidRPr="0087785C" w:rsidRDefault="00276611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</w:p>
    <w:p w14:paraId="0ED760DA" w14:textId="7337050D" w:rsidR="006767A9" w:rsidRDefault="0087785C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</w:rPr>
        <w:drawing>
          <wp:inline distT="0" distB="0" distL="0" distR="0" wp14:anchorId="3C10C272" wp14:editId="032C3C3E">
            <wp:extent cx="5268731" cy="3473176"/>
            <wp:effectExtent l="0" t="0" r="825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 gap.tif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731" cy="3473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50323" w14:textId="77777777" w:rsidR="00B526AE" w:rsidRDefault="00B526AE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</w:p>
    <w:p w14:paraId="231A4F11" w14:textId="64124E0C" w:rsidR="00DD6B7D" w:rsidRDefault="0087785C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87785C">
        <w:rPr>
          <w:rFonts w:ascii="Times New Roman" w:hAnsi="Times New Roman" w:cs="Times New Roman"/>
          <w:b/>
          <w:kern w:val="0"/>
          <w:sz w:val="24"/>
          <w:szCs w:val="24"/>
        </w:rPr>
        <w:t xml:space="preserve">Gap in life expectancy between advanced schistosomiasis patients and general population. </w:t>
      </w:r>
      <w:r w:rsidR="00310C4B">
        <w:rPr>
          <w:rFonts w:ascii="Times New Roman" w:hAnsi="Times New Roman" w:cs="Times New Roman"/>
          <w:kern w:val="0"/>
          <w:sz w:val="24"/>
          <w:szCs w:val="24"/>
        </w:rPr>
        <w:t>The t</w:t>
      </w:r>
      <w:r w:rsidR="0098669E">
        <w:rPr>
          <w:rFonts w:ascii="Times New Roman" w:hAnsi="Times New Roman" w:cs="Times New Roman"/>
          <w:kern w:val="0"/>
          <w:sz w:val="24"/>
          <w:szCs w:val="24"/>
        </w:rPr>
        <w:t xml:space="preserve">rue gap in LE is </w:t>
      </w:r>
      <w:r w:rsidR="00BF49C2">
        <w:rPr>
          <w:rFonts w:ascii="Times New Roman" w:hAnsi="Times New Roman" w:cs="Times New Roman"/>
          <w:kern w:val="0"/>
          <w:sz w:val="24"/>
          <w:szCs w:val="24"/>
        </w:rPr>
        <w:t xml:space="preserve">calculated by traditional life table, and </w:t>
      </w:r>
      <w:r w:rsidR="00310C4B">
        <w:rPr>
          <w:rFonts w:ascii="Times New Roman" w:hAnsi="Times New Roman" w:cs="Times New Roman"/>
          <w:kern w:val="0"/>
          <w:sz w:val="24"/>
          <w:szCs w:val="24"/>
        </w:rPr>
        <w:t xml:space="preserve">the calculated gap in LE is estimated by Pollard’ method. The gap in LE (years) is the </w:t>
      </w:r>
      <w:r w:rsidR="00310C4B" w:rsidRPr="00310C4B">
        <w:rPr>
          <w:rFonts w:ascii="Times New Roman" w:hAnsi="Times New Roman" w:cs="Times New Roman"/>
          <w:kern w:val="0"/>
          <w:sz w:val="24"/>
          <w:szCs w:val="24"/>
        </w:rPr>
        <w:t xml:space="preserve">absolute value </w:t>
      </w:r>
      <w:r w:rsidR="00310C4B">
        <w:rPr>
          <w:rFonts w:ascii="Times New Roman" w:hAnsi="Times New Roman" w:cs="Times New Roman"/>
          <w:kern w:val="0"/>
          <w:sz w:val="24"/>
          <w:szCs w:val="24"/>
        </w:rPr>
        <w:t>of difference in LE between patients with advanced schistosomiasis and general population. (A) Gap</w:t>
      </w:r>
      <w:r w:rsidR="00310C4B" w:rsidRPr="002F4ABB">
        <w:rPr>
          <w:rFonts w:ascii="Times New Roman" w:hAnsi="Times New Roman" w:cs="Times New Roman"/>
          <w:kern w:val="0"/>
          <w:sz w:val="24"/>
          <w:szCs w:val="24"/>
        </w:rPr>
        <w:t xml:space="preserve"> in LE</w:t>
      </w:r>
      <w:r w:rsidR="00310C4B">
        <w:rPr>
          <w:rFonts w:ascii="Times New Roman" w:hAnsi="Times New Roman" w:cs="Times New Roman"/>
          <w:kern w:val="0"/>
          <w:sz w:val="24"/>
          <w:szCs w:val="24"/>
        </w:rPr>
        <w:t xml:space="preserve"> between two groups in overall. (B)</w:t>
      </w:r>
      <w:r w:rsidR="00310C4B" w:rsidRPr="002F4ABB">
        <w:rPr>
          <w:rFonts w:ascii="Times New Roman" w:eastAsia="宋体" w:hAnsi="Times New Roman"/>
          <w:sz w:val="24"/>
        </w:rPr>
        <w:t xml:space="preserve"> </w:t>
      </w:r>
      <w:r w:rsidR="00310C4B">
        <w:rPr>
          <w:rFonts w:ascii="Times New Roman" w:hAnsi="Times New Roman" w:cs="Times New Roman"/>
          <w:kern w:val="0"/>
          <w:sz w:val="24"/>
          <w:szCs w:val="24"/>
        </w:rPr>
        <w:t>Gap</w:t>
      </w:r>
      <w:r w:rsidR="00310C4B" w:rsidRPr="002F4ABB">
        <w:rPr>
          <w:rFonts w:ascii="Times New Roman" w:hAnsi="Times New Roman" w:cs="Times New Roman"/>
          <w:kern w:val="0"/>
          <w:sz w:val="24"/>
          <w:szCs w:val="24"/>
        </w:rPr>
        <w:t xml:space="preserve"> in LE</w:t>
      </w:r>
      <w:r w:rsidR="00310C4B">
        <w:rPr>
          <w:rFonts w:ascii="Times New Roman" w:hAnsi="Times New Roman" w:cs="Times New Roman"/>
          <w:kern w:val="0"/>
          <w:sz w:val="24"/>
          <w:szCs w:val="24"/>
        </w:rPr>
        <w:t xml:space="preserve"> between two groups in males only. (C) Gap</w:t>
      </w:r>
      <w:r w:rsidR="00310C4B" w:rsidRPr="002F4ABB">
        <w:rPr>
          <w:rFonts w:ascii="Times New Roman" w:hAnsi="Times New Roman" w:cs="Times New Roman"/>
          <w:kern w:val="0"/>
          <w:sz w:val="24"/>
          <w:szCs w:val="24"/>
        </w:rPr>
        <w:t xml:space="preserve"> in LE</w:t>
      </w:r>
      <w:r w:rsidR="00310C4B">
        <w:rPr>
          <w:rFonts w:ascii="Times New Roman" w:hAnsi="Times New Roman" w:cs="Times New Roman"/>
          <w:kern w:val="0"/>
          <w:sz w:val="24"/>
          <w:szCs w:val="24"/>
        </w:rPr>
        <w:t xml:space="preserve"> between two groups in females only.</w:t>
      </w:r>
      <w:r w:rsidR="00E527AA" w:rsidRPr="00E527AA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231D6863" w14:textId="2D49117B" w:rsidR="00507F8D" w:rsidRDefault="00E527AA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98669E">
        <w:rPr>
          <w:rFonts w:ascii="Times New Roman" w:hAnsi="Times New Roman" w:cs="Times New Roman"/>
          <w:kern w:val="0"/>
          <w:sz w:val="24"/>
          <w:szCs w:val="24"/>
        </w:rPr>
        <w:t>LE</w:t>
      </w:r>
      <w:r w:rsidR="00DD6B7D">
        <w:rPr>
          <w:rFonts w:ascii="Times New Roman" w:hAnsi="Times New Roman" w:cs="Times New Roman"/>
          <w:kern w:val="0"/>
          <w:sz w:val="24"/>
          <w:szCs w:val="24"/>
        </w:rPr>
        <w:t>:</w:t>
      </w:r>
      <w:r w:rsidR="00DD6B7D" w:rsidRPr="0098669E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life expectancy.</w:t>
      </w:r>
    </w:p>
    <w:p w14:paraId="08352387" w14:textId="79A0BA32" w:rsidR="00765930" w:rsidRDefault="00765930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26140D4C" w14:textId="3359399A" w:rsidR="00765930" w:rsidRDefault="00765930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The difference in LEs (for overall subjects, males and females) between patients with advanced schistosomiasis and general population </w:t>
      </w:r>
      <w:r w:rsidR="008E4B76">
        <w:rPr>
          <w:rFonts w:ascii="Times New Roman" w:hAnsi="Times New Roman" w:cs="Times New Roman"/>
          <w:kern w:val="0"/>
          <w:sz w:val="24"/>
          <w:szCs w:val="24"/>
        </w:rPr>
        <w:t>a</w:t>
      </w:r>
      <w:r>
        <w:rPr>
          <w:rFonts w:ascii="Times New Roman" w:hAnsi="Times New Roman" w:cs="Times New Roman"/>
          <w:kern w:val="0"/>
          <w:sz w:val="24"/>
          <w:szCs w:val="24"/>
        </w:rPr>
        <w:t>re underestimated by Pollard’s decomposition method</w:t>
      </w:r>
      <w:r w:rsidR="004D695B">
        <w:rPr>
          <w:rFonts w:ascii="Times New Roman" w:hAnsi="Times New Roman" w:cs="Times New Roman"/>
          <w:kern w:val="0"/>
          <w:sz w:val="24"/>
          <w:szCs w:val="24"/>
        </w:rPr>
        <w:t>, and the gap bec</w:t>
      </w:r>
      <w:r w:rsidR="008E4B76">
        <w:rPr>
          <w:rFonts w:ascii="Times New Roman" w:hAnsi="Times New Roman" w:cs="Times New Roman"/>
          <w:kern w:val="0"/>
          <w:sz w:val="24"/>
          <w:szCs w:val="24"/>
        </w:rPr>
        <w:t>o</w:t>
      </w:r>
      <w:r w:rsidR="004D695B">
        <w:rPr>
          <w:rFonts w:ascii="Times New Roman" w:hAnsi="Times New Roman" w:cs="Times New Roman"/>
          <w:kern w:val="0"/>
          <w:sz w:val="24"/>
          <w:szCs w:val="24"/>
        </w:rPr>
        <w:t>me</w:t>
      </w:r>
      <w:r w:rsidR="008E4B76">
        <w:rPr>
          <w:rFonts w:ascii="Times New Roman" w:hAnsi="Times New Roman" w:cs="Times New Roman"/>
          <w:kern w:val="0"/>
          <w:sz w:val="24"/>
          <w:szCs w:val="24"/>
        </w:rPr>
        <w:t>s</w:t>
      </w:r>
      <w:r w:rsidR="004D695B">
        <w:rPr>
          <w:rFonts w:ascii="Times New Roman" w:hAnsi="Times New Roman" w:cs="Times New Roman"/>
          <w:kern w:val="0"/>
          <w:sz w:val="24"/>
          <w:szCs w:val="24"/>
        </w:rPr>
        <w:t xml:space="preserve"> widen with age increasing when compared to the t</w:t>
      </w:r>
      <w:r w:rsidR="00797C95">
        <w:rPr>
          <w:rFonts w:ascii="Times New Roman" w:hAnsi="Times New Roman" w:cs="Times New Roman"/>
          <w:kern w:val="0"/>
          <w:sz w:val="24"/>
          <w:szCs w:val="24"/>
        </w:rPr>
        <w:t xml:space="preserve">rue </w:t>
      </w:r>
      <w:r w:rsidR="004D695B">
        <w:rPr>
          <w:rFonts w:ascii="Times New Roman" w:hAnsi="Times New Roman" w:cs="Times New Roman"/>
          <w:kern w:val="0"/>
          <w:sz w:val="24"/>
          <w:szCs w:val="24"/>
        </w:rPr>
        <w:t xml:space="preserve">values of gap in LE. </w:t>
      </w:r>
    </w:p>
    <w:p w14:paraId="0DECA7DC" w14:textId="0D07FB54" w:rsidR="00E875A5" w:rsidRDefault="00E875A5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br w:type="page"/>
      </w:r>
    </w:p>
    <w:p w14:paraId="06418EE0" w14:textId="1267A7D1" w:rsidR="006017DD" w:rsidRDefault="00835804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noProof/>
          <w:kern w:val="0"/>
          <w:sz w:val="24"/>
          <w:szCs w:val="24"/>
        </w:rPr>
        <w:lastRenderedPageBreak/>
        <w:drawing>
          <wp:inline distT="0" distB="0" distL="0" distR="0" wp14:anchorId="770C44A8" wp14:editId="4C27B271">
            <wp:extent cx="5268731" cy="3473176"/>
            <wp:effectExtent l="0" t="0" r="825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E gender gap.tif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731" cy="3473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DC6E2" w14:textId="18E38A4B" w:rsidR="00835804" w:rsidRDefault="00835804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116020BD" w14:textId="67305D78" w:rsidR="00F26F74" w:rsidRDefault="002B6187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kern w:val="0"/>
          <w:sz w:val="24"/>
          <w:szCs w:val="24"/>
        </w:rPr>
        <w:t>Gender g</w:t>
      </w:r>
      <w:r w:rsidR="00835804" w:rsidRPr="0087785C">
        <w:rPr>
          <w:rFonts w:ascii="Times New Roman" w:hAnsi="Times New Roman" w:cs="Times New Roman"/>
          <w:b/>
          <w:kern w:val="0"/>
          <w:sz w:val="24"/>
          <w:szCs w:val="24"/>
        </w:rPr>
        <w:t xml:space="preserve">ap in life expectancy </w:t>
      </w:r>
      <w:r w:rsidR="00A94986">
        <w:rPr>
          <w:rFonts w:ascii="Times New Roman" w:hAnsi="Times New Roman" w:cs="Times New Roman"/>
          <w:b/>
          <w:kern w:val="0"/>
          <w:sz w:val="24"/>
          <w:szCs w:val="24"/>
        </w:rPr>
        <w:t>in</w:t>
      </w:r>
      <w:r w:rsidR="00835804" w:rsidRPr="0087785C">
        <w:rPr>
          <w:rFonts w:ascii="Times New Roman" w:hAnsi="Times New Roman" w:cs="Times New Roman"/>
          <w:b/>
          <w:kern w:val="0"/>
          <w:sz w:val="24"/>
          <w:szCs w:val="24"/>
        </w:rPr>
        <w:t xml:space="preserve"> advanced schistosomiasis patients and general population. 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 xml:space="preserve">The true gap in LE is calculated by traditional life table, and the calculated gap in LE is estimated by Pollard’ method. The </w:t>
      </w:r>
      <w:r w:rsidR="00D45ECE">
        <w:rPr>
          <w:rFonts w:ascii="Times New Roman" w:hAnsi="Times New Roman" w:cs="Times New Roman"/>
          <w:kern w:val="0"/>
          <w:sz w:val="24"/>
          <w:szCs w:val="24"/>
        </w:rPr>
        <w:t xml:space="preserve">gender 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 xml:space="preserve">gap in LE (years) is </w:t>
      </w:r>
      <w:r w:rsidR="00D45ECE" w:rsidRPr="00D45ECE">
        <w:rPr>
          <w:rFonts w:ascii="Times New Roman" w:hAnsi="Times New Roman" w:cs="Times New Roman"/>
          <w:kern w:val="0"/>
          <w:sz w:val="24"/>
          <w:szCs w:val="24"/>
        </w:rPr>
        <w:t>calculated as the LE of females minus that of males within each age group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>. (</w:t>
      </w:r>
      <w:r w:rsidR="00661A51">
        <w:rPr>
          <w:rFonts w:ascii="Times New Roman" w:hAnsi="Times New Roman" w:cs="Times New Roman"/>
          <w:kern w:val="0"/>
          <w:sz w:val="24"/>
          <w:szCs w:val="24"/>
        </w:rPr>
        <w:t>A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>) G</w:t>
      </w:r>
      <w:r w:rsidR="00D45ECE">
        <w:rPr>
          <w:rFonts w:ascii="Times New Roman" w:hAnsi="Times New Roman" w:cs="Times New Roman"/>
          <w:kern w:val="0"/>
          <w:sz w:val="24"/>
          <w:szCs w:val="24"/>
        </w:rPr>
        <w:t>ender g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>ap</w:t>
      </w:r>
      <w:r w:rsidR="00835804" w:rsidRPr="002F4ABB">
        <w:rPr>
          <w:rFonts w:ascii="Times New Roman" w:hAnsi="Times New Roman" w:cs="Times New Roman"/>
          <w:kern w:val="0"/>
          <w:sz w:val="24"/>
          <w:szCs w:val="24"/>
        </w:rPr>
        <w:t xml:space="preserve"> in LE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 xml:space="preserve"> in </w:t>
      </w:r>
      <w:r w:rsidR="00D45ECE">
        <w:rPr>
          <w:rFonts w:ascii="Times New Roman" w:hAnsi="Times New Roman" w:cs="Times New Roman"/>
          <w:kern w:val="0"/>
          <w:sz w:val="24"/>
          <w:szCs w:val="24"/>
        </w:rPr>
        <w:t>patients with advanced schistosomiasis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>. (</w:t>
      </w:r>
      <w:r w:rsidR="00661A51">
        <w:rPr>
          <w:rFonts w:ascii="Times New Roman" w:hAnsi="Times New Roman" w:cs="Times New Roman"/>
          <w:kern w:val="0"/>
          <w:sz w:val="24"/>
          <w:szCs w:val="24"/>
        </w:rPr>
        <w:t>B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>) G</w:t>
      </w:r>
      <w:r w:rsidR="00D45ECE">
        <w:rPr>
          <w:rFonts w:ascii="Times New Roman" w:hAnsi="Times New Roman" w:cs="Times New Roman"/>
          <w:kern w:val="0"/>
          <w:sz w:val="24"/>
          <w:szCs w:val="24"/>
        </w:rPr>
        <w:t>ender g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>ap</w:t>
      </w:r>
      <w:r w:rsidR="00835804" w:rsidRPr="002F4ABB">
        <w:rPr>
          <w:rFonts w:ascii="Times New Roman" w:hAnsi="Times New Roman" w:cs="Times New Roman"/>
          <w:kern w:val="0"/>
          <w:sz w:val="24"/>
          <w:szCs w:val="24"/>
        </w:rPr>
        <w:t xml:space="preserve"> in LE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D45ECE">
        <w:rPr>
          <w:rFonts w:ascii="Times New Roman" w:hAnsi="Times New Roman" w:cs="Times New Roman"/>
          <w:kern w:val="0"/>
          <w:sz w:val="24"/>
          <w:szCs w:val="24"/>
        </w:rPr>
        <w:t>in general population</w:t>
      </w:r>
      <w:r w:rsidR="00835804">
        <w:rPr>
          <w:rFonts w:ascii="Times New Roman" w:hAnsi="Times New Roman" w:cs="Times New Roman"/>
          <w:kern w:val="0"/>
          <w:sz w:val="24"/>
          <w:szCs w:val="24"/>
        </w:rPr>
        <w:t>.</w:t>
      </w:r>
      <w:r w:rsidR="00835804" w:rsidRPr="00E527AA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6C3D2FF1" w14:textId="457EB0DD" w:rsidR="00835804" w:rsidRDefault="00835804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98669E">
        <w:rPr>
          <w:rFonts w:ascii="Times New Roman" w:hAnsi="Times New Roman" w:cs="Times New Roman"/>
          <w:kern w:val="0"/>
          <w:sz w:val="24"/>
          <w:szCs w:val="24"/>
        </w:rPr>
        <w:t>LE</w:t>
      </w:r>
      <w:r w:rsidR="00F26F74">
        <w:rPr>
          <w:rFonts w:ascii="Times New Roman" w:hAnsi="Times New Roman" w:cs="Times New Roman"/>
          <w:kern w:val="0"/>
          <w:sz w:val="24"/>
          <w:szCs w:val="24"/>
        </w:rPr>
        <w:t>:</w:t>
      </w:r>
      <w:r w:rsidR="00F26F74" w:rsidRPr="0098669E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life expectancy.</w:t>
      </w:r>
    </w:p>
    <w:p w14:paraId="6E8B96E6" w14:textId="7C28F8E7" w:rsidR="00765930" w:rsidRDefault="00765930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4AE19FCB" w14:textId="57E1EF32" w:rsidR="00765930" w:rsidRDefault="008E4B76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The trend of the gender gap in LE calculated by Pollard’s </w:t>
      </w:r>
      <w:r w:rsidR="004F2C28">
        <w:rPr>
          <w:rFonts w:ascii="Times New Roman" w:hAnsi="Times New Roman" w:cs="Times New Roman"/>
          <w:kern w:val="0"/>
          <w:sz w:val="24"/>
          <w:szCs w:val="24"/>
        </w:rPr>
        <w:t xml:space="preserve">decomposition </w:t>
      </w:r>
      <w:r>
        <w:rPr>
          <w:rFonts w:ascii="Times New Roman" w:hAnsi="Times New Roman" w:cs="Times New Roman"/>
          <w:kern w:val="0"/>
          <w:sz w:val="24"/>
          <w:szCs w:val="24"/>
        </w:rPr>
        <w:t>method is similar to the true gender gap; while t</w:t>
      </w:r>
      <w:r w:rsidR="009855A1">
        <w:rPr>
          <w:rFonts w:ascii="Times New Roman" w:hAnsi="Times New Roman" w:cs="Times New Roman"/>
          <w:kern w:val="0"/>
          <w:sz w:val="24"/>
          <w:szCs w:val="24"/>
        </w:rPr>
        <w:t xml:space="preserve">he difference in LEs between males and females in both patients with advanced schistosomiasis and general population </w:t>
      </w:r>
      <w:r w:rsidR="00980CA2">
        <w:rPr>
          <w:rFonts w:ascii="Times New Roman" w:hAnsi="Times New Roman" w:cs="Times New Roman"/>
          <w:kern w:val="0"/>
          <w:sz w:val="24"/>
          <w:szCs w:val="24"/>
        </w:rPr>
        <w:t>a</w:t>
      </w:r>
      <w:r w:rsidR="009855A1">
        <w:rPr>
          <w:rFonts w:ascii="Times New Roman" w:hAnsi="Times New Roman" w:cs="Times New Roman"/>
          <w:kern w:val="0"/>
          <w:sz w:val="24"/>
          <w:szCs w:val="24"/>
        </w:rPr>
        <w:t>re overestimated.</w:t>
      </w:r>
    </w:p>
    <w:p w14:paraId="03DE59D2" w14:textId="77777777" w:rsidR="006017DD" w:rsidRDefault="006017DD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br w:type="page"/>
      </w:r>
    </w:p>
    <w:p w14:paraId="6B906104" w14:textId="6C928DA3" w:rsidR="00C73054" w:rsidRPr="0028162E" w:rsidRDefault="006017DD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28162E">
        <w:rPr>
          <w:rFonts w:ascii="Times New Roman" w:hAnsi="Times New Roman" w:cs="Times New Roman"/>
          <w:b/>
          <w:kern w:val="0"/>
          <w:sz w:val="24"/>
          <w:szCs w:val="24"/>
        </w:rPr>
        <w:lastRenderedPageBreak/>
        <w:t xml:space="preserve">3. </w:t>
      </w:r>
      <w:r w:rsidR="007A70C2" w:rsidRPr="0028162E">
        <w:rPr>
          <w:rFonts w:ascii="Times New Roman" w:hAnsi="Times New Roman" w:cs="Times New Roman"/>
          <w:b/>
          <w:kern w:val="0"/>
          <w:sz w:val="24"/>
          <w:szCs w:val="24"/>
        </w:rPr>
        <w:t>Age</w:t>
      </w:r>
      <w:r w:rsidR="0028162E" w:rsidRPr="0028162E">
        <w:rPr>
          <w:rFonts w:ascii="Times New Roman" w:hAnsi="Times New Roman" w:cs="Times New Roman"/>
          <w:b/>
          <w:kern w:val="0"/>
          <w:sz w:val="24"/>
          <w:szCs w:val="24"/>
        </w:rPr>
        <w:t>-</w:t>
      </w:r>
      <w:r w:rsidR="007A70C2" w:rsidRPr="0028162E">
        <w:rPr>
          <w:rFonts w:ascii="Times New Roman" w:hAnsi="Times New Roman" w:cs="Times New Roman"/>
          <w:b/>
          <w:kern w:val="0"/>
          <w:sz w:val="24"/>
          <w:szCs w:val="24"/>
        </w:rPr>
        <w:t xml:space="preserve">specific </w:t>
      </w:r>
      <w:r w:rsidR="00D90D82">
        <w:rPr>
          <w:rFonts w:ascii="Times New Roman" w:hAnsi="Times New Roman" w:cs="Times New Roman"/>
          <w:b/>
          <w:kern w:val="0"/>
          <w:sz w:val="24"/>
          <w:szCs w:val="24"/>
        </w:rPr>
        <w:t xml:space="preserve">mortality </w:t>
      </w:r>
      <w:r w:rsidR="007A70C2" w:rsidRPr="0028162E">
        <w:rPr>
          <w:rFonts w:ascii="Times New Roman" w:hAnsi="Times New Roman" w:cs="Times New Roman"/>
          <w:b/>
          <w:kern w:val="0"/>
          <w:sz w:val="24"/>
          <w:szCs w:val="24"/>
        </w:rPr>
        <w:t xml:space="preserve">contributions </w:t>
      </w:r>
    </w:p>
    <w:p w14:paraId="7DFAF7B0" w14:textId="77777777" w:rsidR="0028162E" w:rsidRDefault="0028162E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4FCF6E01" w14:textId="2F81A219" w:rsidR="007A70C2" w:rsidRPr="0028162E" w:rsidRDefault="00D90D82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73384D">
        <w:rPr>
          <w:rFonts w:ascii="Times New Roman" w:eastAsia="宋体" w:hAnsi="Times New Roman"/>
          <w:b/>
          <w:sz w:val="24"/>
        </w:rPr>
        <w:t xml:space="preserve">Decomposition of </w:t>
      </w:r>
      <w:r>
        <w:rPr>
          <w:rFonts w:ascii="Times New Roman" w:eastAsia="宋体" w:hAnsi="Times New Roman"/>
          <w:b/>
          <w:sz w:val="24"/>
        </w:rPr>
        <w:t>the</w:t>
      </w:r>
      <w:r w:rsidRPr="0028162E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>a</w:t>
      </w:r>
      <w:r w:rsidR="006017DD" w:rsidRPr="0028162E">
        <w:rPr>
          <w:rFonts w:ascii="Times New Roman" w:hAnsi="Times New Roman" w:cs="Times New Roman"/>
          <w:b/>
          <w:kern w:val="0"/>
          <w:sz w:val="24"/>
          <w:szCs w:val="24"/>
        </w:rPr>
        <w:t>ge</w:t>
      </w:r>
      <w:r w:rsidR="0028162E" w:rsidRPr="0028162E">
        <w:rPr>
          <w:rFonts w:ascii="Times New Roman" w:hAnsi="Times New Roman" w:cs="Times New Roman"/>
          <w:b/>
          <w:kern w:val="0"/>
          <w:sz w:val="24"/>
          <w:szCs w:val="24"/>
        </w:rPr>
        <w:t>-</w:t>
      </w:r>
      <w:r w:rsidR="006017DD" w:rsidRPr="0028162E">
        <w:rPr>
          <w:rFonts w:ascii="Times New Roman" w:hAnsi="Times New Roman" w:cs="Times New Roman"/>
          <w:b/>
          <w:kern w:val="0"/>
          <w:sz w:val="24"/>
          <w:szCs w:val="24"/>
        </w:rPr>
        <w:t xml:space="preserve">specific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 xml:space="preserve">mortality </w:t>
      </w:r>
      <w:r w:rsidR="006017DD" w:rsidRPr="0028162E">
        <w:rPr>
          <w:rFonts w:ascii="Times New Roman" w:hAnsi="Times New Roman" w:cs="Times New Roman"/>
          <w:b/>
          <w:kern w:val="0"/>
          <w:sz w:val="24"/>
          <w:szCs w:val="24"/>
        </w:rPr>
        <w:t>contribution to the changes in life expectancy in patients with advanced schistosomiasis and general population</w:t>
      </w:r>
    </w:p>
    <w:tbl>
      <w:tblPr>
        <w:tblStyle w:val="a8"/>
        <w:tblW w:w="6490" w:type="pct"/>
        <w:tblInd w:w="-14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4"/>
        <w:gridCol w:w="811"/>
        <w:gridCol w:w="811"/>
        <w:gridCol w:w="811"/>
        <w:gridCol w:w="811"/>
        <w:gridCol w:w="811"/>
        <w:gridCol w:w="811"/>
        <w:gridCol w:w="811"/>
        <w:gridCol w:w="811"/>
        <w:gridCol w:w="811"/>
        <w:gridCol w:w="811"/>
        <w:gridCol w:w="811"/>
        <w:gridCol w:w="806"/>
      </w:tblGrid>
      <w:tr w:rsidR="00EF1E68" w:rsidRPr="00EF1E68" w14:paraId="4BF6AFEB" w14:textId="5CE7E9EE" w:rsidTr="00A1588C">
        <w:tc>
          <w:tcPr>
            <w:tcW w:w="489" w:type="pct"/>
            <w:tcBorders>
              <w:bottom w:val="single" w:sz="4" w:space="0" w:color="auto"/>
            </w:tcBorders>
            <w:vAlign w:val="center"/>
          </w:tcPr>
          <w:p w14:paraId="4D3F8ABF" w14:textId="2B865B25" w:rsidR="007A70C2" w:rsidRPr="00EF1E68" w:rsidRDefault="007A70C2" w:rsidP="00400E6B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Age group</w:t>
            </w:r>
            <w:r w:rsidR="001B26CE"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*</w:t>
            </w:r>
          </w:p>
        </w:tc>
        <w:tc>
          <w:tcPr>
            <w:tcW w:w="751" w:type="pct"/>
            <w:gridSpan w:val="2"/>
            <w:tcBorders>
              <w:bottom w:val="single" w:sz="4" w:space="0" w:color="auto"/>
            </w:tcBorders>
            <w:vAlign w:val="center"/>
          </w:tcPr>
          <w:p w14:paraId="26C7F2E8" w14:textId="72F478F6" w:rsidR="007A70C2" w:rsidRPr="00EF1E68" w:rsidRDefault="000E6C56" w:rsidP="00400E6B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Gap in </w:t>
            </w:r>
            <w:r w:rsidR="002C43E7"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overall </w:t>
            </w: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LE between</w:t>
            </w:r>
            <w:r w:rsidR="002C43E7"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patients and general group</w:t>
            </w:r>
          </w:p>
        </w:tc>
        <w:tc>
          <w:tcPr>
            <w:tcW w:w="752" w:type="pct"/>
            <w:gridSpan w:val="2"/>
            <w:tcBorders>
              <w:bottom w:val="single" w:sz="4" w:space="0" w:color="auto"/>
            </w:tcBorders>
            <w:vAlign w:val="center"/>
          </w:tcPr>
          <w:p w14:paraId="2B36C1E9" w14:textId="2DEBF63C" w:rsidR="007A70C2" w:rsidRPr="00EF1E68" w:rsidRDefault="002C43E7" w:rsidP="00400E6B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Gap in female LE between patients and general group</w:t>
            </w:r>
          </w:p>
        </w:tc>
        <w:tc>
          <w:tcPr>
            <w:tcW w:w="752" w:type="pct"/>
            <w:gridSpan w:val="2"/>
            <w:tcBorders>
              <w:bottom w:val="single" w:sz="4" w:space="0" w:color="auto"/>
            </w:tcBorders>
            <w:vAlign w:val="center"/>
          </w:tcPr>
          <w:p w14:paraId="68EFE78A" w14:textId="6EFC5E06" w:rsidR="007A70C2" w:rsidRPr="00EF1E68" w:rsidRDefault="002C43E7" w:rsidP="00400E6B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Gap in male LE between patients and general group</w:t>
            </w:r>
          </w:p>
        </w:tc>
        <w:tc>
          <w:tcPr>
            <w:tcW w:w="752" w:type="pct"/>
            <w:gridSpan w:val="2"/>
            <w:tcBorders>
              <w:bottom w:val="single" w:sz="4" w:space="0" w:color="auto"/>
            </w:tcBorders>
            <w:vAlign w:val="center"/>
          </w:tcPr>
          <w:p w14:paraId="4F9B9ABA" w14:textId="3C909193" w:rsidR="007A70C2" w:rsidRPr="00EF1E68" w:rsidRDefault="002C43E7" w:rsidP="00400E6B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Gap in LE between females and males in patients (a)</w:t>
            </w:r>
          </w:p>
        </w:tc>
        <w:tc>
          <w:tcPr>
            <w:tcW w:w="752" w:type="pct"/>
            <w:gridSpan w:val="2"/>
            <w:tcBorders>
              <w:bottom w:val="single" w:sz="4" w:space="0" w:color="auto"/>
            </w:tcBorders>
            <w:vAlign w:val="center"/>
          </w:tcPr>
          <w:p w14:paraId="1B9852A9" w14:textId="43CFB32E" w:rsidR="007A70C2" w:rsidRPr="00EF1E68" w:rsidRDefault="002C43E7" w:rsidP="00400E6B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Gap in LE between females and males in general group (b)</w:t>
            </w:r>
          </w:p>
        </w:tc>
        <w:tc>
          <w:tcPr>
            <w:tcW w:w="750" w:type="pct"/>
            <w:gridSpan w:val="2"/>
            <w:tcBorders>
              <w:bottom w:val="single" w:sz="4" w:space="0" w:color="auto"/>
            </w:tcBorders>
            <w:vAlign w:val="center"/>
          </w:tcPr>
          <w:p w14:paraId="48063B5C" w14:textId="783F9CA9" w:rsidR="007A70C2" w:rsidRPr="00EF1E68" w:rsidRDefault="002C43E7" w:rsidP="00400E6B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Changes in gender gap </w:t>
            </w:r>
            <w:r w:rsidR="007E1518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of LE </w:t>
            </w: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between patients and general group (b-a)</w:t>
            </w:r>
          </w:p>
        </w:tc>
      </w:tr>
      <w:tr w:rsidR="00EF1E68" w:rsidRPr="00EF1E68" w14:paraId="07CEF2CE" w14:textId="3220017A" w:rsidTr="00A1588C">
        <w:tc>
          <w:tcPr>
            <w:tcW w:w="489" w:type="pct"/>
            <w:tcBorders>
              <w:top w:val="single" w:sz="4" w:space="0" w:color="auto"/>
              <w:bottom w:val="nil"/>
            </w:tcBorders>
            <w:vAlign w:val="center"/>
          </w:tcPr>
          <w:p w14:paraId="58E6EB73" w14:textId="77777777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2DE38F38" w14:textId="49213265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Years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0DFA152A" w14:textId="2DA9F039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%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4E0A9A1D" w14:textId="0B86B02C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Years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07C72AAC" w14:textId="2AE9A0B3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%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7EBCBDAE" w14:textId="487D5730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Years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29C5BB11" w14:textId="05E20164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%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21A64296" w14:textId="733EBA48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Years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02552BF1" w14:textId="11454989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%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18837FEA" w14:textId="5E3402F2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Years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6D1B491E" w14:textId="485E1BE8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%</w:t>
            </w:r>
          </w:p>
        </w:tc>
        <w:tc>
          <w:tcPr>
            <w:tcW w:w="376" w:type="pct"/>
            <w:tcBorders>
              <w:top w:val="single" w:sz="4" w:space="0" w:color="auto"/>
              <w:bottom w:val="nil"/>
            </w:tcBorders>
            <w:vAlign w:val="center"/>
          </w:tcPr>
          <w:p w14:paraId="72FE3808" w14:textId="0C61EA44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Years</w:t>
            </w:r>
          </w:p>
        </w:tc>
        <w:tc>
          <w:tcPr>
            <w:tcW w:w="374" w:type="pct"/>
            <w:tcBorders>
              <w:top w:val="single" w:sz="4" w:space="0" w:color="auto"/>
              <w:bottom w:val="nil"/>
            </w:tcBorders>
            <w:vAlign w:val="center"/>
          </w:tcPr>
          <w:p w14:paraId="10E582FC" w14:textId="3D4324BE" w:rsidR="007A70C2" w:rsidRPr="00EF1E68" w:rsidRDefault="007A70C2" w:rsidP="007A70C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kern w:val="0"/>
                <w:sz w:val="18"/>
                <w:szCs w:val="18"/>
              </w:rPr>
              <w:t>%</w:t>
            </w:r>
          </w:p>
        </w:tc>
      </w:tr>
      <w:tr w:rsidR="00EF1E68" w:rsidRPr="00EF1E68" w14:paraId="4157E687" w14:textId="4FDEB2F8" w:rsidTr="00A1588C">
        <w:tc>
          <w:tcPr>
            <w:tcW w:w="489" w:type="pct"/>
            <w:tcBorders>
              <w:top w:val="nil"/>
            </w:tcBorders>
            <w:vAlign w:val="center"/>
          </w:tcPr>
          <w:p w14:paraId="51C7B9F0" w14:textId="2853FA2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15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763517C8" w14:textId="7079EB3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0.34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6DDE4D90" w14:textId="1042B5F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-1.75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04527B89" w14:textId="5722AFAE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0.62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6B59F1BC" w14:textId="68BA8BE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-3.31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749BB7A0" w14:textId="08F0FB8E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14E0588F" w14:textId="1FEF3C7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7DB21AEC" w14:textId="0C28A04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34BFB9AF" w14:textId="0D998C8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3A43426B" w14:textId="0CB64F8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0.73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4C69AFB7" w14:textId="4916E38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18.42 </w:t>
            </w:r>
          </w:p>
        </w:tc>
        <w:tc>
          <w:tcPr>
            <w:tcW w:w="376" w:type="pct"/>
            <w:tcBorders>
              <w:top w:val="nil"/>
            </w:tcBorders>
            <w:vAlign w:val="center"/>
          </w:tcPr>
          <w:p w14:paraId="4B840581" w14:textId="52C522AA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0.73 </w:t>
            </w:r>
          </w:p>
        </w:tc>
        <w:tc>
          <w:tcPr>
            <w:tcW w:w="374" w:type="pct"/>
            <w:tcBorders>
              <w:top w:val="nil"/>
            </w:tcBorders>
            <w:vAlign w:val="center"/>
          </w:tcPr>
          <w:p w14:paraId="2D84C17E" w14:textId="6FCFBE6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64.19 </w:t>
            </w:r>
          </w:p>
        </w:tc>
      </w:tr>
      <w:tr w:rsidR="00EF1E68" w:rsidRPr="00EF1E68" w14:paraId="78B13837" w14:textId="58FFB9BE" w:rsidTr="00A1588C">
        <w:tc>
          <w:tcPr>
            <w:tcW w:w="489" w:type="pct"/>
            <w:vAlign w:val="center"/>
          </w:tcPr>
          <w:p w14:paraId="643392D8" w14:textId="38B1A62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20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76" w:type="pct"/>
            <w:vAlign w:val="center"/>
          </w:tcPr>
          <w:p w14:paraId="29956573" w14:textId="6A4AA14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-1.98 </w:t>
            </w:r>
          </w:p>
        </w:tc>
        <w:tc>
          <w:tcPr>
            <w:tcW w:w="376" w:type="pct"/>
            <w:vAlign w:val="center"/>
          </w:tcPr>
          <w:p w14:paraId="6361C5B7" w14:textId="4C1B4DD5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10.33 </w:t>
            </w:r>
          </w:p>
        </w:tc>
        <w:tc>
          <w:tcPr>
            <w:tcW w:w="376" w:type="pct"/>
            <w:vAlign w:val="center"/>
          </w:tcPr>
          <w:p w14:paraId="38EAEE9F" w14:textId="57956FF6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-1.34 </w:t>
            </w:r>
          </w:p>
        </w:tc>
        <w:tc>
          <w:tcPr>
            <w:tcW w:w="376" w:type="pct"/>
            <w:vAlign w:val="center"/>
          </w:tcPr>
          <w:p w14:paraId="27D12E3E" w14:textId="1AF50AC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7.21 </w:t>
            </w:r>
          </w:p>
        </w:tc>
        <w:tc>
          <w:tcPr>
            <w:tcW w:w="376" w:type="pct"/>
            <w:vAlign w:val="center"/>
          </w:tcPr>
          <w:p w14:paraId="1EE7CA41" w14:textId="37F099A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-3.74 </w:t>
            </w:r>
          </w:p>
        </w:tc>
        <w:tc>
          <w:tcPr>
            <w:tcW w:w="376" w:type="pct"/>
            <w:vAlign w:val="center"/>
          </w:tcPr>
          <w:p w14:paraId="3D46EF43" w14:textId="2444248B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20.12 </w:t>
            </w:r>
          </w:p>
        </w:tc>
        <w:tc>
          <w:tcPr>
            <w:tcW w:w="376" w:type="pct"/>
            <w:vAlign w:val="center"/>
          </w:tcPr>
          <w:p w14:paraId="6555BA66" w14:textId="56B1BF0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-1.87 </w:t>
            </w:r>
          </w:p>
        </w:tc>
        <w:tc>
          <w:tcPr>
            <w:tcW w:w="376" w:type="pct"/>
            <w:vAlign w:val="center"/>
          </w:tcPr>
          <w:p w14:paraId="24DCCBD3" w14:textId="7BF99BF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-65.97 </w:t>
            </w:r>
          </w:p>
        </w:tc>
        <w:tc>
          <w:tcPr>
            <w:tcW w:w="376" w:type="pct"/>
            <w:vAlign w:val="center"/>
          </w:tcPr>
          <w:p w14:paraId="45841F4A" w14:textId="0E24D126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0B87F6BB" w14:textId="35785D5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3BD9F8FC" w14:textId="0FC77B4A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1.87 </w:t>
            </w:r>
          </w:p>
        </w:tc>
        <w:tc>
          <w:tcPr>
            <w:tcW w:w="374" w:type="pct"/>
            <w:vAlign w:val="center"/>
          </w:tcPr>
          <w:p w14:paraId="658585FD" w14:textId="72D176A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163.99 </w:t>
            </w:r>
          </w:p>
        </w:tc>
      </w:tr>
      <w:tr w:rsidR="00EF1E68" w:rsidRPr="00EF1E68" w14:paraId="531F39AA" w14:textId="4E721E31" w:rsidTr="00A1588C">
        <w:tc>
          <w:tcPr>
            <w:tcW w:w="489" w:type="pct"/>
            <w:vAlign w:val="center"/>
          </w:tcPr>
          <w:p w14:paraId="41C68A1F" w14:textId="123F1DA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25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76" w:type="pct"/>
            <w:vAlign w:val="center"/>
          </w:tcPr>
          <w:p w14:paraId="78AD8FB7" w14:textId="4E85C11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356F521F" w14:textId="7C4C771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0AAE45CF" w14:textId="45AC63E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5AB8C1CE" w14:textId="0181009E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7CEFF118" w14:textId="653A9FCB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1C013030" w14:textId="15110A8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74A26EB0" w14:textId="31E2718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167D3A32" w14:textId="572A5DD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5D2E4523" w14:textId="65A2D2B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7A7FE28D" w14:textId="3279873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6F08EB2A" w14:textId="68C214B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4" w:type="pct"/>
            <w:vAlign w:val="center"/>
          </w:tcPr>
          <w:p w14:paraId="0AFD0B21" w14:textId="78A2DE3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</w:tr>
      <w:tr w:rsidR="00EF1E68" w:rsidRPr="00EF1E68" w14:paraId="1D6DF72B" w14:textId="28A0B5D9" w:rsidTr="00A1588C">
        <w:tc>
          <w:tcPr>
            <w:tcW w:w="489" w:type="pct"/>
            <w:vAlign w:val="center"/>
          </w:tcPr>
          <w:p w14:paraId="6FF40273" w14:textId="1A614518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30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76" w:type="pct"/>
            <w:vAlign w:val="center"/>
          </w:tcPr>
          <w:p w14:paraId="7F0EF1DB" w14:textId="1C81F6B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-3.12 </w:t>
            </w:r>
          </w:p>
        </w:tc>
        <w:tc>
          <w:tcPr>
            <w:tcW w:w="376" w:type="pct"/>
            <w:vAlign w:val="center"/>
          </w:tcPr>
          <w:p w14:paraId="7B6156F7" w14:textId="40E19A7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16.23 </w:t>
            </w:r>
          </w:p>
        </w:tc>
        <w:tc>
          <w:tcPr>
            <w:tcW w:w="376" w:type="pct"/>
            <w:vAlign w:val="center"/>
          </w:tcPr>
          <w:p w14:paraId="60523E09" w14:textId="4D01584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-3.65 </w:t>
            </w:r>
          </w:p>
        </w:tc>
        <w:tc>
          <w:tcPr>
            <w:tcW w:w="376" w:type="pct"/>
            <w:vAlign w:val="center"/>
          </w:tcPr>
          <w:p w14:paraId="4E22C64C" w14:textId="47A3B1E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19.67 </w:t>
            </w:r>
          </w:p>
        </w:tc>
        <w:tc>
          <w:tcPr>
            <w:tcW w:w="376" w:type="pct"/>
            <w:vAlign w:val="center"/>
          </w:tcPr>
          <w:p w14:paraId="271E2216" w14:textId="49CDF0C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-1.72 </w:t>
            </w:r>
          </w:p>
        </w:tc>
        <w:tc>
          <w:tcPr>
            <w:tcW w:w="376" w:type="pct"/>
            <w:vAlign w:val="center"/>
          </w:tcPr>
          <w:p w14:paraId="4A0E5C9D" w14:textId="7C9BC9C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9.23 </w:t>
            </w:r>
          </w:p>
        </w:tc>
        <w:tc>
          <w:tcPr>
            <w:tcW w:w="376" w:type="pct"/>
            <w:vAlign w:val="center"/>
          </w:tcPr>
          <w:p w14:paraId="2403DCD6" w14:textId="0F5E455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1.64 </w:t>
            </w:r>
          </w:p>
        </w:tc>
        <w:tc>
          <w:tcPr>
            <w:tcW w:w="376" w:type="pct"/>
            <w:vAlign w:val="center"/>
          </w:tcPr>
          <w:p w14:paraId="433BC380" w14:textId="2E95E9DA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57.87 </w:t>
            </w:r>
          </w:p>
        </w:tc>
        <w:tc>
          <w:tcPr>
            <w:tcW w:w="376" w:type="pct"/>
            <w:vAlign w:val="center"/>
          </w:tcPr>
          <w:p w14:paraId="66C7E375" w14:textId="7B45750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3A08403F" w14:textId="32A6F61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64DC788B" w14:textId="1B32F2D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-1.64 </w:t>
            </w:r>
          </w:p>
        </w:tc>
        <w:tc>
          <w:tcPr>
            <w:tcW w:w="374" w:type="pct"/>
            <w:vAlign w:val="center"/>
          </w:tcPr>
          <w:p w14:paraId="386D1CE6" w14:textId="0C9AF175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-143.85 </w:t>
            </w:r>
          </w:p>
        </w:tc>
      </w:tr>
      <w:tr w:rsidR="00EF1E68" w:rsidRPr="00EF1E68" w14:paraId="198F316B" w14:textId="4CFA7FF1" w:rsidTr="00A1588C">
        <w:tc>
          <w:tcPr>
            <w:tcW w:w="489" w:type="pct"/>
            <w:vAlign w:val="center"/>
          </w:tcPr>
          <w:p w14:paraId="1EAFE32C" w14:textId="20A470C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35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76" w:type="pct"/>
            <w:vAlign w:val="center"/>
          </w:tcPr>
          <w:p w14:paraId="5CAACB73" w14:textId="29EFFA5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-3.01 </w:t>
            </w:r>
          </w:p>
        </w:tc>
        <w:tc>
          <w:tcPr>
            <w:tcW w:w="376" w:type="pct"/>
            <w:vAlign w:val="center"/>
          </w:tcPr>
          <w:p w14:paraId="1F4BEB06" w14:textId="7662872E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15.69 </w:t>
            </w:r>
          </w:p>
        </w:tc>
        <w:tc>
          <w:tcPr>
            <w:tcW w:w="376" w:type="pct"/>
            <w:vAlign w:val="center"/>
          </w:tcPr>
          <w:p w14:paraId="3E83FC67" w14:textId="6DED76C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-3.08 </w:t>
            </w:r>
          </w:p>
        </w:tc>
        <w:tc>
          <w:tcPr>
            <w:tcW w:w="376" w:type="pct"/>
            <w:vAlign w:val="center"/>
          </w:tcPr>
          <w:p w14:paraId="6876D03C" w14:textId="49F2E4D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16.55 </w:t>
            </w:r>
          </w:p>
        </w:tc>
        <w:tc>
          <w:tcPr>
            <w:tcW w:w="376" w:type="pct"/>
            <w:vAlign w:val="center"/>
          </w:tcPr>
          <w:p w14:paraId="311F7F51" w14:textId="7F99BBC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-2.67 </w:t>
            </w:r>
          </w:p>
        </w:tc>
        <w:tc>
          <w:tcPr>
            <w:tcW w:w="376" w:type="pct"/>
            <w:vAlign w:val="center"/>
          </w:tcPr>
          <w:p w14:paraId="20640106" w14:textId="47C68AE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14.38 </w:t>
            </w:r>
          </w:p>
        </w:tc>
        <w:tc>
          <w:tcPr>
            <w:tcW w:w="376" w:type="pct"/>
            <w:vAlign w:val="center"/>
          </w:tcPr>
          <w:p w14:paraId="3787F84E" w14:textId="4839173A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0.46 </w:t>
            </w:r>
          </w:p>
        </w:tc>
        <w:tc>
          <w:tcPr>
            <w:tcW w:w="376" w:type="pct"/>
            <w:vAlign w:val="center"/>
          </w:tcPr>
          <w:p w14:paraId="764D99DB" w14:textId="513CED6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16.34 </w:t>
            </w:r>
          </w:p>
        </w:tc>
        <w:tc>
          <w:tcPr>
            <w:tcW w:w="376" w:type="pct"/>
            <w:vAlign w:val="center"/>
          </w:tcPr>
          <w:p w14:paraId="1A145861" w14:textId="4A3BAFE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28D274ED" w14:textId="6ED7880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76C4A16A" w14:textId="2F2DD6B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-0.46 </w:t>
            </w:r>
          </w:p>
        </w:tc>
        <w:tc>
          <w:tcPr>
            <w:tcW w:w="374" w:type="pct"/>
            <w:vAlign w:val="center"/>
          </w:tcPr>
          <w:p w14:paraId="410B18F7" w14:textId="0C921F3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-40.62 </w:t>
            </w:r>
          </w:p>
        </w:tc>
      </w:tr>
      <w:tr w:rsidR="00EF1E68" w:rsidRPr="00EF1E68" w14:paraId="79F49CD6" w14:textId="61C9A275" w:rsidTr="00A1588C">
        <w:tc>
          <w:tcPr>
            <w:tcW w:w="489" w:type="pct"/>
            <w:vAlign w:val="center"/>
          </w:tcPr>
          <w:p w14:paraId="2567A7D8" w14:textId="5F865715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40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376" w:type="pct"/>
            <w:vAlign w:val="center"/>
          </w:tcPr>
          <w:p w14:paraId="149ED85F" w14:textId="3CE8F1C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-2.64 </w:t>
            </w:r>
          </w:p>
        </w:tc>
        <w:tc>
          <w:tcPr>
            <w:tcW w:w="376" w:type="pct"/>
            <w:vAlign w:val="center"/>
          </w:tcPr>
          <w:p w14:paraId="2CDF7241" w14:textId="4F90927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13.73 </w:t>
            </w:r>
          </w:p>
        </w:tc>
        <w:tc>
          <w:tcPr>
            <w:tcW w:w="376" w:type="pct"/>
            <w:vAlign w:val="center"/>
          </w:tcPr>
          <w:p w14:paraId="132EF4DE" w14:textId="06430F9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-2.79 </w:t>
            </w:r>
          </w:p>
        </w:tc>
        <w:tc>
          <w:tcPr>
            <w:tcW w:w="376" w:type="pct"/>
            <w:vAlign w:val="center"/>
          </w:tcPr>
          <w:p w14:paraId="0B74A68B" w14:textId="55B8C4E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15.01 </w:t>
            </w:r>
          </w:p>
        </w:tc>
        <w:tc>
          <w:tcPr>
            <w:tcW w:w="376" w:type="pct"/>
            <w:vAlign w:val="center"/>
          </w:tcPr>
          <w:p w14:paraId="1525D753" w14:textId="26CB9B4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-2.08 </w:t>
            </w:r>
          </w:p>
        </w:tc>
        <w:tc>
          <w:tcPr>
            <w:tcW w:w="376" w:type="pct"/>
            <w:vAlign w:val="center"/>
          </w:tcPr>
          <w:p w14:paraId="67C240CD" w14:textId="6C0FF68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11.20 </w:t>
            </w:r>
          </w:p>
        </w:tc>
        <w:tc>
          <w:tcPr>
            <w:tcW w:w="376" w:type="pct"/>
            <w:vAlign w:val="center"/>
          </w:tcPr>
          <w:p w14:paraId="223CD469" w14:textId="296C606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0.68 </w:t>
            </w:r>
          </w:p>
        </w:tc>
        <w:tc>
          <w:tcPr>
            <w:tcW w:w="376" w:type="pct"/>
            <w:vAlign w:val="center"/>
          </w:tcPr>
          <w:p w14:paraId="12AD951E" w14:textId="3DBA72E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24.13 </w:t>
            </w:r>
          </w:p>
        </w:tc>
        <w:tc>
          <w:tcPr>
            <w:tcW w:w="376" w:type="pct"/>
            <w:vAlign w:val="center"/>
          </w:tcPr>
          <w:p w14:paraId="283E52A0" w14:textId="5D8987D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1EE82E99" w14:textId="002C6E1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0.00 </w:t>
            </w:r>
          </w:p>
        </w:tc>
        <w:tc>
          <w:tcPr>
            <w:tcW w:w="376" w:type="pct"/>
            <w:vAlign w:val="center"/>
          </w:tcPr>
          <w:p w14:paraId="4968CFBE" w14:textId="5CC35AF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-0.68 </w:t>
            </w:r>
          </w:p>
        </w:tc>
        <w:tc>
          <w:tcPr>
            <w:tcW w:w="374" w:type="pct"/>
            <w:vAlign w:val="center"/>
          </w:tcPr>
          <w:p w14:paraId="0F6A3D78" w14:textId="4D84959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-59.99 </w:t>
            </w:r>
          </w:p>
        </w:tc>
      </w:tr>
      <w:tr w:rsidR="00EF1E68" w:rsidRPr="00EF1E68" w14:paraId="1D4E626A" w14:textId="79C4EBB3" w:rsidTr="00A1588C">
        <w:tc>
          <w:tcPr>
            <w:tcW w:w="489" w:type="pct"/>
            <w:vAlign w:val="center"/>
          </w:tcPr>
          <w:p w14:paraId="1267BD36" w14:textId="3FC79898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45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376" w:type="pct"/>
            <w:vAlign w:val="center"/>
          </w:tcPr>
          <w:p w14:paraId="30D284CE" w14:textId="784F04D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-1.46 </w:t>
            </w:r>
          </w:p>
        </w:tc>
        <w:tc>
          <w:tcPr>
            <w:tcW w:w="376" w:type="pct"/>
            <w:vAlign w:val="center"/>
          </w:tcPr>
          <w:p w14:paraId="173D918E" w14:textId="0A7A903E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7.62 </w:t>
            </w:r>
          </w:p>
        </w:tc>
        <w:tc>
          <w:tcPr>
            <w:tcW w:w="376" w:type="pct"/>
            <w:vAlign w:val="center"/>
          </w:tcPr>
          <w:p w14:paraId="3005A956" w14:textId="2C66B79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-1.61 </w:t>
            </w:r>
          </w:p>
        </w:tc>
        <w:tc>
          <w:tcPr>
            <w:tcW w:w="376" w:type="pct"/>
            <w:vAlign w:val="center"/>
          </w:tcPr>
          <w:p w14:paraId="643E1D49" w14:textId="7B9E2EB6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8.69 </w:t>
            </w:r>
          </w:p>
        </w:tc>
        <w:tc>
          <w:tcPr>
            <w:tcW w:w="376" w:type="pct"/>
            <w:vAlign w:val="center"/>
          </w:tcPr>
          <w:p w14:paraId="3DF65994" w14:textId="3B72C60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-0.76 </w:t>
            </w:r>
          </w:p>
        </w:tc>
        <w:tc>
          <w:tcPr>
            <w:tcW w:w="376" w:type="pct"/>
            <w:vAlign w:val="center"/>
          </w:tcPr>
          <w:p w14:paraId="2ED7575C" w14:textId="3D231085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4.10 </w:t>
            </w:r>
          </w:p>
        </w:tc>
        <w:tc>
          <w:tcPr>
            <w:tcW w:w="376" w:type="pct"/>
            <w:vAlign w:val="center"/>
          </w:tcPr>
          <w:p w14:paraId="163F4109" w14:textId="34D6156E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1.09 </w:t>
            </w:r>
          </w:p>
        </w:tc>
        <w:tc>
          <w:tcPr>
            <w:tcW w:w="376" w:type="pct"/>
            <w:vAlign w:val="center"/>
          </w:tcPr>
          <w:p w14:paraId="13AEBD3B" w14:textId="1400E1D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38.39 </w:t>
            </w:r>
          </w:p>
        </w:tc>
        <w:tc>
          <w:tcPr>
            <w:tcW w:w="376" w:type="pct"/>
            <w:vAlign w:val="center"/>
          </w:tcPr>
          <w:p w14:paraId="319E346F" w14:textId="43872F6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0.67 </w:t>
            </w:r>
          </w:p>
        </w:tc>
        <w:tc>
          <w:tcPr>
            <w:tcW w:w="376" w:type="pct"/>
            <w:vAlign w:val="center"/>
          </w:tcPr>
          <w:p w14:paraId="45E8956B" w14:textId="3433841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16.86 </w:t>
            </w:r>
          </w:p>
        </w:tc>
        <w:tc>
          <w:tcPr>
            <w:tcW w:w="376" w:type="pct"/>
            <w:vAlign w:val="center"/>
          </w:tcPr>
          <w:p w14:paraId="1018855B" w14:textId="726C552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-0.42 </w:t>
            </w:r>
          </w:p>
        </w:tc>
        <w:tc>
          <w:tcPr>
            <w:tcW w:w="374" w:type="pct"/>
            <w:vAlign w:val="center"/>
          </w:tcPr>
          <w:p w14:paraId="12931A55" w14:textId="410B2D4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-36.66 </w:t>
            </w:r>
          </w:p>
        </w:tc>
      </w:tr>
      <w:tr w:rsidR="00EF1E68" w:rsidRPr="00EF1E68" w14:paraId="0961EC15" w14:textId="3065DC5D" w:rsidTr="00A1588C">
        <w:tc>
          <w:tcPr>
            <w:tcW w:w="489" w:type="pct"/>
            <w:vAlign w:val="center"/>
          </w:tcPr>
          <w:p w14:paraId="221A3EF1" w14:textId="6735E27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50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376" w:type="pct"/>
            <w:vAlign w:val="center"/>
          </w:tcPr>
          <w:p w14:paraId="63ED664F" w14:textId="1AFC5B0A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-1.74 </w:t>
            </w:r>
          </w:p>
        </w:tc>
        <w:tc>
          <w:tcPr>
            <w:tcW w:w="376" w:type="pct"/>
            <w:vAlign w:val="center"/>
          </w:tcPr>
          <w:p w14:paraId="257ADED6" w14:textId="5E3D512B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9.07 </w:t>
            </w:r>
          </w:p>
        </w:tc>
        <w:tc>
          <w:tcPr>
            <w:tcW w:w="376" w:type="pct"/>
            <w:vAlign w:val="center"/>
          </w:tcPr>
          <w:p w14:paraId="75C36E10" w14:textId="7E72FCEA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-1.92 </w:t>
            </w:r>
          </w:p>
        </w:tc>
        <w:tc>
          <w:tcPr>
            <w:tcW w:w="376" w:type="pct"/>
            <w:vAlign w:val="center"/>
          </w:tcPr>
          <w:p w14:paraId="65625019" w14:textId="1C5DA68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10.35 </w:t>
            </w:r>
          </w:p>
        </w:tc>
        <w:tc>
          <w:tcPr>
            <w:tcW w:w="376" w:type="pct"/>
            <w:vAlign w:val="center"/>
          </w:tcPr>
          <w:p w14:paraId="07A7CBB1" w14:textId="053D9756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-1.41 </w:t>
            </w:r>
          </w:p>
        </w:tc>
        <w:tc>
          <w:tcPr>
            <w:tcW w:w="376" w:type="pct"/>
            <w:vAlign w:val="center"/>
          </w:tcPr>
          <w:p w14:paraId="4B3DFB66" w14:textId="26E369A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7.58 </w:t>
            </w:r>
          </w:p>
        </w:tc>
        <w:tc>
          <w:tcPr>
            <w:tcW w:w="376" w:type="pct"/>
            <w:vAlign w:val="center"/>
          </w:tcPr>
          <w:p w14:paraId="23E25771" w14:textId="00E40C5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0.29 </w:t>
            </w:r>
          </w:p>
        </w:tc>
        <w:tc>
          <w:tcPr>
            <w:tcW w:w="376" w:type="pct"/>
            <w:vAlign w:val="center"/>
          </w:tcPr>
          <w:p w14:paraId="3D41464B" w14:textId="47BADB7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10.24 </w:t>
            </w:r>
          </w:p>
        </w:tc>
        <w:tc>
          <w:tcPr>
            <w:tcW w:w="376" w:type="pct"/>
            <w:vAlign w:val="center"/>
          </w:tcPr>
          <w:p w14:paraId="0C328696" w14:textId="375EB175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-0.38 </w:t>
            </w:r>
          </w:p>
        </w:tc>
        <w:tc>
          <w:tcPr>
            <w:tcW w:w="376" w:type="pct"/>
            <w:vAlign w:val="center"/>
          </w:tcPr>
          <w:p w14:paraId="00382CAB" w14:textId="46CAA63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-9.58 </w:t>
            </w:r>
          </w:p>
        </w:tc>
        <w:tc>
          <w:tcPr>
            <w:tcW w:w="376" w:type="pct"/>
            <w:vAlign w:val="center"/>
          </w:tcPr>
          <w:p w14:paraId="5896DA05" w14:textId="64D3F51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-0.67 </w:t>
            </w:r>
          </w:p>
        </w:tc>
        <w:tc>
          <w:tcPr>
            <w:tcW w:w="374" w:type="pct"/>
            <w:vAlign w:val="center"/>
          </w:tcPr>
          <w:p w14:paraId="4EC39913" w14:textId="326E9BC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-58.85 </w:t>
            </w:r>
          </w:p>
        </w:tc>
      </w:tr>
      <w:tr w:rsidR="00EF1E68" w:rsidRPr="00EF1E68" w14:paraId="14398BE0" w14:textId="40D45E12" w:rsidTr="00A1588C">
        <w:tc>
          <w:tcPr>
            <w:tcW w:w="489" w:type="pct"/>
            <w:vAlign w:val="center"/>
          </w:tcPr>
          <w:p w14:paraId="091ED451" w14:textId="193F15D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55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376" w:type="pct"/>
            <w:vAlign w:val="center"/>
          </w:tcPr>
          <w:p w14:paraId="7EC3E563" w14:textId="715FC3D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-1.41 </w:t>
            </w:r>
          </w:p>
        </w:tc>
        <w:tc>
          <w:tcPr>
            <w:tcW w:w="376" w:type="pct"/>
            <w:vAlign w:val="center"/>
          </w:tcPr>
          <w:p w14:paraId="3C440F7C" w14:textId="01E944E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7.35 </w:t>
            </w:r>
          </w:p>
        </w:tc>
        <w:tc>
          <w:tcPr>
            <w:tcW w:w="376" w:type="pct"/>
            <w:vAlign w:val="center"/>
          </w:tcPr>
          <w:p w14:paraId="1A12E017" w14:textId="4FC9625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-1.21 </w:t>
            </w:r>
          </w:p>
        </w:tc>
        <w:tc>
          <w:tcPr>
            <w:tcW w:w="376" w:type="pct"/>
            <w:vAlign w:val="center"/>
          </w:tcPr>
          <w:p w14:paraId="612B963D" w14:textId="7BCE0495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6.54 </w:t>
            </w:r>
          </w:p>
        </w:tc>
        <w:tc>
          <w:tcPr>
            <w:tcW w:w="376" w:type="pct"/>
            <w:vAlign w:val="center"/>
          </w:tcPr>
          <w:p w14:paraId="602F91BA" w14:textId="7D57FF7B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-1.58 </w:t>
            </w:r>
          </w:p>
        </w:tc>
        <w:tc>
          <w:tcPr>
            <w:tcW w:w="376" w:type="pct"/>
            <w:vAlign w:val="center"/>
          </w:tcPr>
          <w:p w14:paraId="1BF6782B" w14:textId="33F1022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8.51 </w:t>
            </w:r>
          </w:p>
        </w:tc>
        <w:tc>
          <w:tcPr>
            <w:tcW w:w="376" w:type="pct"/>
            <w:vAlign w:val="center"/>
          </w:tcPr>
          <w:p w14:paraId="596CDD2A" w14:textId="66817CD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0.16 </w:t>
            </w:r>
          </w:p>
        </w:tc>
        <w:tc>
          <w:tcPr>
            <w:tcW w:w="376" w:type="pct"/>
            <w:vAlign w:val="center"/>
          </w:tcPr>
          <w:p w14:paraId="406D8267" w14:textId="109EC336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5.74 </w:t>
            </w:r>
          </w:p>
        </w:tc>
        <w:tc>
          <w:tcPr>
            <w:tcW w:w="376" w:type="pct"/>
            <w:vAlign w:val="center"/>
          </w:tcPr>
          <w:p w14:paraId="443083B5" w14:textId="6756E46B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0.65 </w:t>
            </w:r>
          </w:p>
        </w:tc>
        <w:tc>
          <w:tcPr>
            <w:tcW w:w="376" w:type="pct"/>
            <w:vAlign w:val="center"/>
          </w:tcPr>
          <w:p w14:paraId="1FD61F52" w14:textId="0B85BA4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16.30 </w:t>
            </w:r>
          </w:p>
        </w:tc>
        <w:tc>
          <w:tcPr>
            <w:tcW w:w="376" w:type="pct"/>
            <w:vAlign w:val="center"/>
          </w:tcPr>
          <w:p w14:paraId="0B854BC9" w14:textId="585BA12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0.49 </w:t>
            </w:r>
          </w:p>
        </w:tc>
        <w:tc>
          <w:tcPr>
            <w:tcW w:w="374" w:type="pct"/>
            <w:vAlign w:val="center"/>
          </w:tcPr>
          <w:p w14:paraId="2E29AF28" w14:textId="4E42FA7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42.56 </w:t>
            </w:r>
          </w:p>
        </w:tc>
      </w:tr>
      <w:tr w:rsidR="00EF1E68" w:rsidRPr="00EF1E68" w14:paraId="5D4CEA79" w14:textId="10316A79" w:rsidTr="00A1588C">
        <w:tc>
          <w:tcPr>
            <w:tcW w:w="489" w:type="pct"/>
            <w:vAlign w:val="center"/>
          </w:tcPr>
          <w:p w14:paraId="61C70DA0" w14:textId="24352AE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60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376" w:type="pct"/>
            <w:vAlign w:val="center"/>
          </w:tcPr>
          <w:p w14:paraId="2C628ACB" w14:textId="6D045F0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-0.97 </w:t>
            </w:r>
          </w:p>
        </w:tc>
        <w:tc>
          <w:tcPr>
            <w:tcW w:w="376" w:type="pct"/>
            <w:vAlign w:val="center"/>
          </w:tcPr>
          <w:p w14:paraId="5B735527" w14:textId="5BBF6478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5.05 </w:t>
            </w:r>
          </w:p>
        </w:tc>
        <w:tc>
          <w:tcPr>
            <w:tcW w:w="376" w:type="pct"/>
            <w:vAlign w:val="center"/>
          </w:tcPr>
          <w:p w14:paraId="729696FA" w14:textId="2992C0B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-1.04 </w:t>
            </w:r>
          </w:p>
        </w:tc>
        <w:tc>
          <w:tcPr>
            <w:tcW w:w="376" w:type="pct"/>
            <w:vAlign w:val="center"/>
          </w:tcPr>
          <w:p w14:paraId="162ADE8C" w14:textId="7DF703D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5.61 </w:t>
            </w:r>
          </w:p>
        </w:tc>
        <w:tc>
          <w:tcPr>
            <w:tcW w:w="376" w:type="pct"/>
            <w:vAlign w:val="center"/>
          </w:tcPr>
          <w:p w14:paraId="05A85FBA" w14:textId="3FEC5E5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-0.68 </w:t>
            </w:r>
          </w:p>
        </w:tc>
        <w:tc>
          <w:tcPr>
            <w:tcW w:w="376" w:type="pct"/>
            <w:vAlign w:val="center"/>
          </w:tcPr>
          <w:p w14:paraId="276D2542" w14:textId="69ED31E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3.65 </w:t>
            </w:r>
          </w:p>
        </w:tc>
        <w:tc>
          <w:tcPr>
            <w:tcW w:w="376" w:type="pct"/>
            <w:vAlign w:val="center"/>
          </w:tcPr>
          <w:p w14:paraId="213B21C8" w14:textId="35B39B3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0.43 </w:t>
            </w:r>
          </w:p>
        </w:tc>
        <w:tc>
          <w:tcPr>
            <w:tcW w:w="376" w:type="pct"/>
            <w:vAlign w:val="center"/>
          </w:tcPr>
          <w:p w14:paraId="748BB019" w14:textId="4655D04A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15.18 </w:t>
            </w:r>
          </w:p>
        </w:tc>
        <w:tc>
          <w:tcPr>
            <w:tcW w:w="376" w:type="pct"/>
            <w:vAlign w:val="center"/>
          </w:tcPr>
          <w:p w14:paraId="2DEFA2FF" w14:textId="24492F95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0.27 </w:t>
            </w:r>
          </w:p>
        </w:tc>
        <w:tc>
          <w:tcPr>
            <w:tcW w:w="376" w:type="pct"/>
            <w:vAlign w:val="center"/>
          </w:tcPr>
          <w:p w14:paraId="5EF30A4C" w14:textId="26B33A8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6.66 </w:t>
            </w:r>
          </w:p>
        </w:tc>
        <w:tc>
          <w:tcPr>
            <w:tcW w:w="376" w:type="pct"/>
            <w:vAlign w:val="center"/>
          </w:tcPr>
          <w:p w14:paraId="40E36426" w14:textId="7A8E724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-0.17 </w:t>
            </w:r>
          </w:p>
        </w:tc>
        <w:tc>
          <w:tcPr>
            <w:tcW w:w="374" w:type="pct"/>
            <w:vAlign w:val="center"/>
          </w:tcPr>
          <w:p w14:paraId="52CE6EBC" w14:textId="45C2F498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-14.52 </w:t>
            </w:r>
          </w:p>
        </w:tc>
      </w:tr>
      <w:tr w:rsidR="00EF1E68" w:rsidRPr="00EF1E68" w14:paraId="63D1B7CE" w14:textId="547B06C6" w:rsidTr="00A1588C">
        <w:tc>
          <w:tcPr>
            <w:tcW w:w="489" w:type="pct"/>
            <w:vAlign w:val="center"/>
          </w:tcPr>
          <w:p w14:paraId="035AF424" w14:textId="26BAAA7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65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69</w:t>
            </w:r>
          </w:p>
        </w:tc>
        <w:tc>
          <w:tcPr>
            <w:tcW w:w="376" w:type="pct"/>
            <w:vAlign w:val="center"/>
          </w:tcPr>
          <w:p w14:paraId="5354C971" w14:textId="587E2BFB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-0.97 </w:t>
            </w:r>
          </w:p>
        </w:tc>
        <w:tc>
          <w:tcPr>
            <w:tcW w:w="376" w:type="pct"/>
            <w:vAlign w:val="center"/>
          </w:tcPr>
          <w:p w14:paraId="76C0CF03" w14:textId="7B6A1498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5.02 </w:t>
            </w:r>
          </w:p>
        </w:tc>
        <w:tc>
          <w:tcPr>
            <w:tcW w:w="376" w:type="pct"/>
            <w:vAlign w:val="center"/>
          </w:tcPr>
          <w:p w14:paraId="5DD2938F" w14:textId="085A47A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-0.69 </w:t>
            </w:r>
          </w:p>
        </w:tc>
        <w:tc>
          <w:tcPr>
            <w:tcW w:w="376" w:type="pct"/>
            <w:vAlign w:val="center"/>
          </w:tcPr>
          <w:p w14:paraId="7273BD52" w14:textId="0A7B027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3.73 </w:t>
            </w:r>
          </w:p>
        </w:tc>
        <w:tc>
          <w:tcPr>
            <w:tcW w:w="376" w:type="pct"/>
            <w:vAlign w:val="center"/>
          </w:tcPr>
          <w:p w14:paraId="5D32F3F7" w14:textId="4BA18C58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-1.35 </w:t>
            </w:r>
          </w:p>
        </w:tc>
        <w:tc>
          <w:tcPr>
            <w:tcW w:w="376" w:type="pct"/>
            <w:vAlign w:val="center"/>
          </w:tcPr>
          <w:p w14:paraId="06C62A45" w14:textId="0F91E2B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7.28 </w:t>
            </w:r>
          </w:p>
        </w:tc>
        <w:tc>
          <w:tcPr>
            <w:tcW w:w="376" w:type="pct"/>
            <w:vAlign w:val="center"/>
          </w:tcPr>
          <w:p w14:paraId="7B503CE1" w14:textId="65247BC6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-0.07 </w:t>
            </w:r>
          </w:p>
        </w:tc>
        <w:tc>
          <w:tcPr>
            <w:tcW w:w="376" w:type="pct"/>
            <w:vAlign w:val="center"/>
          </w:tcPr>
          <w:p w14:paraId="503C7D32" w14:textId="43AD536A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-2.45 </w:t>
            </w:r>
          </w:p>
        </w:tc>
        <w:tc>
          <w:tcPr>
            <w:tcW w:w="376" w:type="pct"/>
            <w:vAlign w:val="center"/>
          </w:tcPr>
          <w:p w14:paraId="3B9BD1F0" w14:textId="44D906E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0.69 </w:t>
            </w:r>
          </w:p>
        </w:tc>
        <w:tc>
          <w:tcPr>
            <w:tcW w:w="376" w:type="pct"/>
            <w:vAlign w:val="center"/>
          </w:tcPr>
          <w:p w14:paraId="7ED87D4E" w14:textId="54EA14F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17.23 </w:t>
            </w:r>
          </w:p>
        </w:tc>
        <w:tc>
          <w:tcPr>
            <w:tcW w:w="376" w:type="pct"/>
            <w:vAlign w:val="center"/>
          </w:tcPr>
          <w:p w14:paraId="2206C16D" w14:textId="632E4D26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0.76 </w:t>
            </w:r>
          </w:p>
        </w:tc>
        <w:tc>
          <w:tcPr>
            <w:tcW w:w="374" w:type="pct"/>
            <w:vAlign w:val="center"/>
          </w:tcPr>
          <w:p w14:paraId="0EBFCA07" w14:textId="02529428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66.15 </w:t>
            </w:r>
          </w:p>
        </w:tc>
      </w:tr>
      <w:tr w:rsidR="00EF1E68" w:rsidRPr="00EF1E68" w14:paraId="6C3BE46E" w14:textId="6EB617D3" w:rsidTr="00A1588C">
        <w:tc>
          <w:tcPr>
            <w:tcW w:w="489" w:type="pct"/>
            <w:vAlign w:val="center"/>
          </w:tcPr>
          <w:p w14:paraId="051EEE55" w14:textId="62298D7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70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376" w:type="pct"/>
            <w:vAlign w:val="center"/>
          </w:tcPr>
          <w:p w14:paraId="0EA9DEB7" w14:textId="2FA5184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-0.48 </w:t>
            </w:r>
          </w:p>
        </w:tc>
        <w:tc>
          <w:tcPr>
            <w:tcW w:w="376" w:type="pct"/>
            <w:vAlign w:val="center"/>
          </w:tcPr>
          <w:p w14:paraId="25D1CFEC" w14:textId="6BA269B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2.50 </w:t>
            </w:r>
          </w:p>
        </w:tc>
        <w:tc>
          <w:tcPr>
            <w:tcW w:w="376" w:type="pct"/>
            <w:vAlign w:val="center"/>
          </w:tcPr>
          <w:p w14:paraId="7D226879" w14:textId="2C1A8FA9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-0.44 </w:t>
            </w:r>
          </w:p>
        </w:tc>
        <w:tc>
          <w:tcPr>
            <w:tcW w:w="376" w:type="pct"/>
            <w:vAlign w:val="center"/>
          </w:tcPr>
          <w:p w14:paraId="2C0EDEB2" w14:textId="1206069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2.37 </w:t>
            </w:r>
          </w:p>
        </w:tc>
        <w:tc>
          <w:tcPr>
            <w:tcW w:w="376" w:type="pct"/>
            <w:vAlign w:val="center"/>
          </w:tcPr>
          <w:p w14:paraId="51822C81" w14:textId="6AB42D2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-0.53 </w:t>
            </w:r>
          </w:p>
        </w:tc>
        <w:tc>
          <w:tcPr>
            <w:tcW w:w="376" w:type="pct"/>
            <w:vAlign w:val="center"/>
          </w:tcPr>
          <w:p w14:paraId="09F2228A" w14:textId="1D35D9E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2.84 </w:t>
            </w:r>
          </w:p>
        </w:tc>
        <w:tc>
          <w:tcPr>
            <w:tcW w:w="376" w:type="pct"/>
            <w:vAlign w:val="center"/>
          </w:tcPr>
          <w:p w14:paraId="2923BB29" w14:textId="6B65E65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0.01 </w:t>
            </w:r>
          </w:p>
        </w:tc>
        <w:tc>
          <w:tcPr>
            <w:tcW w:w="376" w:type="pct"/>
            <w:vAlign w:val="center"/>
          </w:tcPr>
          <w:p w14:paraId="5ACFE21E" w14:textId="3F4299D5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0.19 </w:t>
            </w:r>
          </w:p>
        </w:tc>
        <w:tc>
          <w:tcPr>
            <w:tcW w:w="376" w:type="pct"/>
            <w:vAlign w:val="center"/>
          </w:tcPr>
          <w:p w14:paraId="74228B03" w14:textId="33344F0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0.08 </w:t>
            </w:r>
          </w:p>
        </w:tc>
        <w:tc>
          <w:tcPr>
            <w:tcW w:w="376" w:type="pct"/>
            <w:vAlign w:val="center"/>
          </w:tcPr>
          <w:p w14:paraId="4D00CEEE" w14:textId="78C7C76E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1.92 </w:t>
            </w:r>
          </w:p>
        </w:tc>
        <w:tc>
          <w:tcPr>
            <w:tcW w:w="376" w:type="pct"/>
            <w:vAlign w:val="center"/>
          </w:tcPr>
          <w:p w14:paraId="76EA7681" w14:textId="350A84D8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0.07 </w:t>
            </w:r>
          </w:p>
        </w:tc>
        <w:tc>
          <w:tcPr>
            <w:tcW w:w="374" w:type="pct"/>
            <w:vAlign w:val="center"/>
          </w:tcPr>
          <w:p w14:paraId="5ABCFD13" w14:textId="6F9722CB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6.22 </w:t>
            </w:r>
          </w:p>
        </w:tc>
      </w:tr>
      <w:tr w:rsidR="00EF1E68" w:rsidRPr="00EF1E68" w14:paraId="70F28167" w14:textId="1F45B2D2" w:rsidTr="00A1588C">
        <w:tc>
          <w:tcPr>
            <w:tcW w:w="489" w:type="pct"/>
            <w:vAlign w:val="center"/>
          </w:tcPr>
          <w:p w14:paraId="19FD018F" w14:textId="6F23DA1A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75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376" w:type="pct"/>
            <w:vAlign w:val="center"/>
          </w:tcPr>
          <w:p w14:paraId="1A3194AE" w14:textId="50BF45B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-1.23 </w:t>
            </w:r>
          </w:p>
        </w:tc>
        <w:tc>
          <w:tcPr>
            <w:tcW w:w="376" w:type="pct"/>
            <w:vAlign w:val="center"/>
          </w:tcPr>
          <w:p w14:paraId="7B21A6DB" w14:textId="54E321A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6.41 </w:t>
            </w:r>
          </w:p>
        </w:tc>
        <w:tc>
          <w:tcPr>
            <w:tcW w:w="376" w:type="pct"/>
            <w:vAlign w:val="center"/>
          </w:tcPr>
          <w:p w14:paraId="550B22FB" w14:textId="0C385BB4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-0.73 </w:t>
            </w:r>
          </w:p>
        </w:tc>
        <w:tc>
          <w:tcPr>
            <w:tcW w:w="376" w:type="pct"/>
            <w:vAlign w:val="center"/>
          </w:tcPr>
          <w:p w14:paraId="2749E81A" w14:textId="6922B16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3.94 </w:t>
            </w:r>
          </w:p>
        </w:tc>
        <w:tc>
          <w:tcPr>
            <w:tcW w:w="376" w:type="pct"/>
            <w:vAlign w:val="center"/>
          </w:tcPr>
          <w:p w14:paraId="5959FD05" w14:textId="35F49855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-2.00 </w:t>
            </w:r>
          </w:p>
        </w:tc>
        <w:tc>
          <w:tcPr>
            <w:tcW w:w="376" w:type="pct"/>
            <w:vAlign w:val="center"/>
          </w:tcPr>
          <w:p w14:paraId="6C4C7EE8" w14:textId="0384B792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10.78 </w:t>
            </w:r>
          </w:p>
        </w:tc>
        <w:tc>
          <w:tcPr>
            <w:tcW w:w="376" w:type="pct"/>
            <w:vAlign w:val="center"/>
          </w:tcPr>
          <w:p w14:paraId="4DAD7F2B" w14:textId="79144E8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-0.39 </w:t>
            </w:r>
          </w:p>
        </w:tc>
        <w:tc>
          <w:tcPr>
            <w:tcW w:w="376" w:type="pct"/>
            <w:vAlign w:val="center"/>
          </w:tcPr>
          <w:p w14:paraId="13F47C40" w14:textId="1B157C31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-13.81 </w:t>
            </w:r>
          </w:p>
        </w:tc>
        <w:tc>
          <w:tcPr>
            <w:tcW w:w="376" w:type="pct"/>
            <w:vAlign w:val="center"/>
          </w:tcPr>
          <w:p w14:paraId="254F5EBF" w14:textId="233AC0A6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0.79 </w:t>
            </w:r>
          </w:p>
        </w:tc>
        <w:tc>
          <w:tcPr>
            <w:tcW w:w="376" w:type="pct"/>
            <w:vAlign w:val="center"/>
          </w:tcPr>
          <w:p w14:paraId="70585E83" w14:textId="1FFD532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19.93 </w:t>
            </w:r>
          </w:p>
        </w:tc>
        <w:tc>
          <w:tcPr>
            <w:tcW w:w="376" w:type="pct"/>
            <w:vAlign w:val="center"/>
          </w:tcPr>
          <w:p w14:paraId="3F739508" w14:textId="141EABC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1.19 </w:t>
            </w:r>
          </w:p>
        </w:tc>
        <w:tc>
          <w:tcPr>
            <w:tcW w:w="374" w:type="pct"/>
            <w:vAlign w:val="center"/>
          </w:tcPr>
          <w:p w14:paraId="4FE9F1DD" w14:textId="77B19A3B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103.80 </w:t>
            </w:r>
          </w:p>
        </w:tc>
      </w:tr>
      <w:tr w:rsidR="00EF1E68" w:rsidRPr="00EF1E68" w14:paraId="15109E15" w14:textId="5CF08160" w:rsidTr="00A1588C">
        <w:tc>
          <w:tcPr>
            <w:tcW w:w="489" w:type="pct"/>
            <w:vAlign w:val="center"/>
          </w:tcPr>
          <w:p w14:paraId="4CA2B1F8" w14:textId="4D72FE2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80</w:t>
            </w:r>
            <w:r w:rsidR="00570AC6" w:rsidRPr="006E7071">
              <w:rPr>
                <w:rFonts w:ascii="Times New Roman" w:eastAsia="宋体" w:hAnsi="Times New Roman" w:cs="Times New Roman" w:hint="eastAsia"/>
                <w:sz w:val="24"/>
              </w:rPr>
              <w:t>–</w:t>
            </w:r>
            <w:r w:rsidR="00570AC6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376" w:type="pct"/>
            <w:vAlign w:val="center"/>
          </w:tcPr>
          <w:p w14:paraId="18924D44" w14:textId="288DD948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-0.53 </w:t>
            </w:r>
          </w:p>
        </w:tc>
        <w:tc>
          <w:tcPr>
            <w:tcW w:w="376" w:type="pct"/>
            <w:vAlign w:val="center"/>
          </w:tcPr>
          <w:p w14:paraId="3FAAD8D5" w14:textId="64D5770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2.75 </w:t>
            </w:r>
          </w:p>
        </w:tc>
        <w:tc>
          <w:tcPr>
            <w:tcW w:w="376" w:type="pct"/>
            <w:vAlign w:val="center"/>
          </w:tcPr>
          <w:p w14:paraId="184D46E3" w14:textId="72FB976C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-0.67 </w:t>
            </w:r>
          </w:p>
        </w:tc>
        <w:tc>
          <w:tcPr>
            <w:tcW w:w="376" w:type="pct"/>
            <w:vAlign w:val="center"/>
          </w:tcPr>
          <w:p w14:paraId="67A52E55" w14:textId="38ED0B7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3.63 </w:t>
            </w:r>
          </w:p>
        </w:tc>
        <w:tc>
          <w:tcPr>
            <w:tcW w:w="376" w:type="pct"/>
            <w:vAlign w:val="center"/>
          </w:tcPr>
          <w:p w14:paraId="46EF51BD" w14:textId="1583027B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-0.06 </w:t>
            </w:r>
          </w:p>
        </w:tc>
        <w:tc>
          <w:tcPr>
            <w:tcW w:w="376" w:type="pct"/>
            <w:vAlign w:val="center"/>
          </w:tcPr>
          <w:p w14:paraId="661F97D9" w14:textId="5E02E32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0.33 </w:t>
            </w:r>
          </w:p>
        </w:tc>
        <w:tc>
          <w:tcPr>
            <w:tcW w:w="376" w:type="pct"/>
            <w:vAlign w:val="center"/>
          </w:tcPr>
          <w:p w14:paraId="65115804" w14:textId="224A340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0.40 </w:t>
            </w:r>
          </w:p>
        </w:tc>
        <w:tc>
          <w:tcPr>
            <w:tcW w:w="376" w:type="pct"/>
            <w:vAlign w:val="center"/>
          </w:tcPr>
          <w:p w14:paraId="656A78C7" w14:textId="13BB9ECF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14.15 </w:t>
            </w:r>
          </w:p>
        </w:tc>
        <w:tc>
          <w:tcPr>
            <w:tcW w:w="376" w:type="pct"/>
            <w:vAlign w:val="center"/>
          </w:tcPr>
          <w:p w14:paraId="40A856A4" w14:textId="546CF25D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0.49 </w:t>
            </w:r>
          </w:p>
        </w:tc>
        <w:tc>
          <w:tcPr>
            <w:tcW w:w="376" w:type="pct"/>
            <w:vAlign w:val="center"/>
          </w:tcPr>
          <w:p w14:paraId="5F5DCEFA" w14:textId="729AADC7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12.26 </w:t>
            </w:r>
          </w:p>
        </w:tc>
        <w:tc>
          <w:tcPr>
            <w:tcW w:w="376" w:type="pct"/>
            <w:vAlign w:val="center"/>
          </w:tcPr>
          <w:p w14:paraId="578D6165" w14:textId="7376C390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0.09 </w:t>
            </w:r>
          </w:p>
        </w:tc>
        <w:tc>
          <w:tcPr>
            <w:tcW w:w="374" w:type="pct"/>
            <w:vAlign w:val="center"/>
          </w:tcPr>
          <w:p w14:paraId="11A034C4" w14:textId="2E396E83" w:rsidR="00EF1E68" w:rsidRPr="00EF1E68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1E68">
              <w:rPr>
                <w:rFonts w:ascii="Times New Roman" w:hAnsi="Times New Roman" w:cs="Times New Roman"/>
                <w:sz w:val="18"/>
                <w:szCs w:val="18"/>
              </w:rPr>
              <w:t xml:space="preserve">7.56 </w:t>
            </w:r>
          </w:p>
        </w:tc>
      </w:tr>
      <w:tr w:rsidR="00EF1E68" w:rsidRPr="00EF1E68" w14:paraId="6700847F" w14:textId="2ED6CD60" w:rsidTr="00A1588C">
        <w:tc>
          <w:tcPr>
            <w:tcW w:w="489" w:type="pct"/>
            <w:vAlign w:val="center"/>
          </w:tcPr>
          <w:p w14:paraId="1824F9E2" w14:textId="1745A2D5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eastAsia="宋体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376" w:type="pct"/>
            <w:vAlign w:val="center"/>
          </w:tcPr>
          <w:p w14:paraId="5D930C7F" w14:textId="6C44E3AB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-19.21 </w:t>
            </w:r>
          </w:p>
        </w:tc>
        <w:tc>
          <w:tcPr>
            <w:tcW w:w="376" w:type="pct"/>
            <w:vAlign w:val="center"/>
          </w:tcPr>
          <w:p w14:paraId="6D534338" w14:textId="11F7C40B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  <w:r w:rsidR="00570AC6">
              <w:rPr>
                <w:rFonts w:ascii="Times New Roman" w:hAnsi="Times New Roman" w:cs="Times New Roman"/>
                <w:b/>
                <w:sz w:val="18"/>
                <w:szCs w:val="18"/>
              </w:rPr>
              <w:t>.00</w:t>
            </w: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6" w:type="pct"/>
            <w:vAlign w:val="center"/>
          </w:tcPr>
          <w:p w14:paraId="2E46A871" w14:textId="78DE7A9F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-18.58 </w:t>
            </w:r>
          </w:p>
        </w:tc>
        <w:tc>
          <w:tcPr>
            <w:tcW w:w="376" w:type="pct"/>
            <w:vAlign w:val="center"/>
          </w:tcPr>
          <w:p w14:paraId="67B8BC82" w14:textId="17FEE342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  <w:r w:rsidR="00570AC6">
              <w:rPr>
                <w:rFonts w:ascii="Times New Roman" w:hAnsi="Times New Roman" w:cs="Times New Roman"/>
                <w:b/>
                <w:sz w:val="18"/>
                <w:szCs w:val="18"/>
              </w:rPr>
              <w:t>.00</w:t>
            </w: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6" w:type="pct"/>
            <w:vAlign w:val="center"/>
          </w:tcPr>
          <w:p w14:paraId="3524AFAD" w14:textId="2FD0368A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-18.59 </w:t>
            </w:r>
          </w:p>
        </w:tc>
        <w:tc>
          <w:tcPr>
            <w:tcW w:w="376" w:type="pct"/>
            <w:vAlign w:val="center"/>
          </w:tcPr>
          <w:p w14:paraId="5B7461A1" w14:textId="2AA00FC8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  <w:r w:rsidR="00570AC6">
              <w:rPr>
                <w:rFonts w:ascii="Times New Roman" w:hAnsi="Times New Roman" w:cs="Times New Roman"/>
                <w:b/>
                <w:sz w:val="18"/>
                <w:szCs w:val="18"/>
              </w:rPr>
              <w:t>.00</w:t>
            </w: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6" w:type="pct"/>
            <w:vAlign w:val="center"/>
          </w:tcPr>
          <w:p w14:paraId="1AD238E7" w14:textId="387B0C54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  <w:t>2.84</w:t>
            </w:r>
          </w:p>
        </w:tc>
        <w:tc>
          <w:tcPr>
            <w:tcW w:w="376" w:type="pct"/>
            <w:vAlign w:val="center"/>
          </w:tcPr>
          <w:p w14:paraId="0DDDC07A" w14:textId="178B80B2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  <w:t>100</w:t>
            </w:r>
            <w:r w:rsidR="00570AC6"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  <w:t>.00</w:t>
            </w:r>
          </w:p>
        </w:tc>
        <w:tc>
          <w:tcPr>
            <w:tcW w:w="376" w:type="pct"/>
            <w:vAlign w:val="center"/>
          </w:tcPr>
          <w:p w14:paraId="0F2DB189" w14:textId="33099CE3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3.98 </w:t>
            </w:r>
          </w:p>
        </w:tc>
        <w:tc>
          <w:tcPr>
            <w:tcW w:w="376" w:type="pct"/>
            <w:vAlign w:val="center"/>
          </w:tcPr>
          <w:p w14:paraId="1DFC0F77" w14:textId="1FE4AC3A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  <w:r w:rsidR="00570AC6">
              <w:rPr>
                <w:rFonts w:ascii="Times New Roman" w:hAnsi="Times New Roman" w:cs="Times New Roman"/>
                <w:b/>
                <w:sz w:val="18"/>
                <w:szCs w:val="18"/>
              </w:rPr>
              <w:t>.00</w:t>
            </w: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6" w:type="pct"/>
            <w:vAlign w:val="center"/>
          </w:tcPr>
          <w:p w14:paraId="5AA9158F" w14:textId="6C517386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1.14 </w:t>
            </w:r>
          </w:p>
        </w:tc>
        <w:tc>
          <w:tcPr>
            <w:tcW w:w="374" w:type="pct"/>
            <w:vAlign w:val="center"/>
          </w:tcPr>
          <w:p w14:paraId="0191A250" w14:textId="799D1D25" w:rsidR="00EF1E68" w:rsidRPr="006767A9" w:rsidRDefault="00EF1E68" w:rsidP="00EF1E6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 w:cs="Times New Roman"/>
                <w:b/>
                <w:kern w:val="0"/>
                <w:sz w:val="18"/>
                <w:szCs w:val="18"/>
              </w:rPr>
            </w:pP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  <w:r w:rsidR="00570AC6">
              <w:rPr>
                <w:rFonts w:ascii="Times New Roman" w:hAnsi="Times New Roman" w:cs="Times New Roman"/>
                <w:b/>
                <w:sz w:val="18"/>
                <w:szCs w:val="18"/>
              </w:rPr>
              <w:t>.00</w:t>
            </w:r>
            <w:r w:rsidRPr="006767A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</w:tr>
    </w:tbl>
    <w:p w14:paraId="070F2771" w14:textId="2E4EBFB6" w:rsidR="001B26CE" w:rsidRDefault="00E527AA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18"/>
          <w:szCs w:val="18"/>
        </w:rPr>
      </w:pPr>
      <w:r w:rsidRPr="00E527AA">
        <w:rPr>
          <w:rFonts w:ascii="Times New Roman" w:hAnsi="Times New Roman" w:cs="Times New Roman"/>
          <w:kern w:val="0"/>
          <w:sz w:val="18"/>
          <w:szCs w:val="18"/>
        </w:rPr>
        <w:t xml:space="preserve">Abbreviation: </w:t>
      </w:r>
      <w:r w:rsidR="001B26CE">
        <w:rPr>
          <w:rFonts w:ascii="Times New Roman" w:hAnsi="Times New Roman" w:cs="Times New Roman" w:hint="eastAsia"/>
          <w:kern w:val="0"/>
          <w:sz w:val="18"/>
          <w:szCs w:val="18"/>
        </w:rPr>
        <w:t>L</w:t>
      </w:r>
      <w:r w:rsidR="001B26CE">
        <w:rPr>
          <w:rFonts w:ascii="Times New Roman" w:hAnsi="Times New Roman" w:cs="Times New Roman"/>
          <w:kern w:val="0"/>
          <w:sz w:val="18"/>
          <w:szCs w:val="18"/>
        </w:rPr>
        <w:t>E, life expectancy.</w:t>
      </w:r>
    </w:p>
    <w:p w14:paraId="1E1D7E8A" w14:textId="4A5D8350" w:rsidR="00C107DB" w:rsidRDefault="00C107DB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18"/>
          <w:szCs w:val="18"/>
        </w:rPr>
      </w:pPr>
      <w:r w:rsidRPr="00C107DB">
        <w:rPr>
          <w:rFonts w:ascii="Times New Roman" w:hAnsi="Times New Roman" w:cs="Times New Roman"/>
          <w:kern w:val="0"/>
          <w:sz w:val="18"/>
          <w:szCs w:val="18"/>
        </w:rPr>
        <w:t>The of age-specific mortality contribution was decomposed by Pollard’s method.</w:t>
      </w:r>
    </w:p>
    <w:p w14:paraId="21164DBD" w14:textId="62955E8F" w:rsidR="00F2130F" w:rsidRDefault="00F2130F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18"/>
          <w:szCs w:val="18"/>
        </w:rPr>
      </w:pPr>
      <w:r w:rsidRPr="001B26CE">
        <w:rPr>
          <w:rFonts w:ascii="Times New Roman" w:hAnsi="Times New Roman" w:cs="Times New Roman" w:hint="eastAsia"/>
          <w:kern w:val="0"/>
          <w:sz w:val="18"/>
          <w:szCs w:val="18"/>
        </w:rPr>
        <w:t>*</w:t>
      </w:r>
      <w:r w:rsidR="0053291D">
        <w:rPr>
          <w:rFonts w:ascii="Times New Roman" w:hAnsi="Times New Roman" w:cs="Times New Roman"/>
          <w:kern w:val="0"/>
          <w:sz w:val="18"/>
          <w:szCs w:val="18"/>
        </w:rPr>
        <w:t xml:space="preserve">The contribution of </w:t>
      </w:r>
      <w:r w:rsidRPr="001B26CE">
        <w:rPr>
          <w:rFonts w:ascii="Times New Roman" w:hAnsi="Times New Roman" w:cs="Times New Roman"/>
          <w:kern w:val="0"/>
          <w:sz w:val="18"/>
          <w:szCs w:val="18"/>
        </w:rPr>
        <w:t>age group of 85 above</w:t>
      </w:r>
      <w:r w:rsidR="0053291D">
        <w:rPr>
          <w:rFonts w:ascii="Times New Roman" w:hAnsi="Times New Roman" w:cs="Times New Roman"/>
          <w:kern w:val="0"/>
          <w:sz w:val="18"/>
          <w:szCs w:val="18"/>
        </w:rPr>
        <w:t xml:space="preserve"> </w:t>
      </w:r>
      <w:r w:rsidR="00C83F88">
        <w:rPr>
          <w:rFonts w:ascii="Times New Roman" w:hAnsi="Times New Roman" w:cs="Times New Roman"/>
          <w:kern w:val="0"/>
          <w:sz w:val="18"/>
          <w:szCs w:val="18"/>
        </w:rPr>
        <w:t xml:space="preserve">(the open-ended age interval) </w:t>
      </w:r>
      <w:r w:rsidR="0053291D">
        <w:rPr>
          <w:rFonts w:ascii="Times New Roman" w:hAnsi="Times New Roman" w:cs="Times New Roman"/>
          <w:kern w:val="0"/>
          <w:sz w:val="18"/>
          <w:szCs w:val="18"/>
        </w:rPr>
        <w:t>cannot be calculated.</w:t>
      </w:r>
    </w:p>
    <w:p w14:paraId="4CCDFB93" w14:textId="77777777" w:rsidR="0059305A" w:rsidRDefault="0059305A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18"/>
          <w:szCs w:val="18"/>
        </w:rPr>
        <w:sectPr w:rsidR="0059305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663D76E" w14:textId="088E2617" w:rsidR="0059305A" w:rsidRPr="00954AD2" w:rsidRDefault="00954AD2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954AD2">
        <w:rPr>
          <w:rFonts w:ascii="Times New Roman" w:hAnsi="Times New Roman" w:cs="Times New Roman" w:hint="eastAsia"/>
          <w:b/>
          <w:kern w:val="0"/>
          <w:sz w:val="24"/>
          <w:szCs w:val="24"/>
        </w:rPr>
        <w:lastRenderedPageBreak/>
        <w:t>(</w:t>
      </w:r>
      <w:r w:rsidRPr="00954AD2">
        <w:rPr>
          <w:rFonts w:ascii="Times New Roman" w:hAnsi="Times New Roman" w:cs="Times New Roman"/>
          <w:b/>
          <w:kern w:val="0"/>
          <w:sz w:val="24"/>
          <w:szCs w:val="24"/>
        </w:rPr>
        <w:t xml:space="preserve">A)                                                      </w:t>
      </w:r>
      <w:proofErr w:type="gramStart"/>
      <w:r w:rsidRPr="00954AD2">
        <w:rPr>
          <w:rFonts w:ascii="Times New Roman" w:hAnsi="Times New Roman" w:cs="Times New Roman"/>
          <w:b/>
          <w:kern w:val="0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  <w:r w:rsidRPr="00954AD2">
        <w:rPr>
          <w:rFonts w:ascii="Times New Roman" w:hAnsi="Times New Roman" w:cs="Times New Roman"/>
          <w:b/>
          <w:kern w:val="0"/>
          <w:sz w:val="24"/>
          <w:szCs w:val="24"/>
        </w:rPr>
        <w:t>(</w:t>
      </w:r>
      <w:proofErr w:type="gramEnd"/>
      <w:r w:rsidRPr="00954AD2">
        <w:rPr>
          <w:rFonts w:ascii="Times New Roman" w:hAnsi="Times New Roman" w:cs="Times New Roman"/>
          <w:b/>
          <w:kern w:val="0"/>
          <w:sz w:val="24"/>
          <w:szCs w:val="24"/>
        </w:rPr>
        <w:t>B)</w:t>
      </w:r>
    </w:p>
    <w:p w14:paraId="25431B25" w14:textId="77777777" w:rsidR="00954AD2" w:rsidRDefault="00954AD2" w:rsidP="00954AD2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18"/>
          <w:szCs w:val="18"/>
        </w:rPr>
      </w:pPr>
      <w:r>
        <w:rPr>
          <w:rFonts w:ascii="Times New Roman" w:hAnsi="Times New Roman" w:cs="Times New Roman" w:hint="eastAsia"/>
          <w:noProof/>
          <w:kern w:val="0"/>
          <w:sz w:val="18"/>
          <w:szCs w:val="18"/>
        </w:rPr>
        <w:drawing>
          <wp:inline distT="0" distB="0" distL="0" distR="0" wp14:anchorId="1A7510C4" wp14:editId="70FD457B">
            <wp:extent cx="8846820" cy="3576919"/>
            <wp:effectExtent l="0" t="0" r="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ollard_year+rate_3groups.tif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771" cy="358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C370E" w14:textId="373CADF7" w:rsidR="0059305A" w:rsidRDefault="00E527AA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E527AA">
        <w:rPr>
          <w:rFonts w:ascii="Times New Roman" w:hAnsi="Times New Roman" w:cs="Times New Roman"/>
          <w:b/>
          <w:kern w:val="0"/>
          <w:sz w:val="24"/>
          <w:szCs w:val="24"/>
        </w:rPr>
        <w:t>Age-specific mortality contribution to the gap in LE between advanced schistosomiasis patients and general population.</w:t>
      </w:r>
      <w:r w:rsidRPr="00E527AA">
        <w:rPr>
          <w:rFonts w:ascii="Times New Roman" w:hAnsi="Times New Roman" w:cs="Times New Roman"/>
          <w:kern w:val="0"/>
          <w:sz w:val="24"/>
          <w:szCs w:val="24"/>
        </w:rPr>
        <w:t xml:space="preserve"> (A) Age-specific mortality contribution to the gap in LE (years); (B) The rate of age-specific mortality contribution to the gap in LE. </w:t>
      </w:r>
      <w:r w:rsidR="00D05EDD">
        <w:rPr>
          <w:rFonts w:ascii="Times New Roman" w:hAnsi="Times New Roman" w:cs="Times New Roman"/>
          <w:kern w:val="0"/>
          <w:sz w:val="24"/>
          <w:szCs w:val="24"/>
        </w:rPr>
        <w:t>The age-specific mortality contribution was decomposed by Pollard’s method.</w:t>
      </w:r>
    </w:p>
    <w:p w14:paraId="66205DEE" w14:textId="18076A39" w:rsidR="00F206B2" w:rsidRPr="00E527AA" w:rsidRDefault="003E1ED4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E527AA">
        <w:rPr>
          <w:rFonts w:ascii="Times New Roman" w:hAnsi="Times New Roman" w:cs="Times New Roman"/>
          <w:kern w:val="0"/>
          <w:sz w:val="24"/>
          <w:szCs w:val="24"/>
        </w:rPr>
        <w:t>LE</w:t>
      </w:r>
      <w:r>
        <w:rPr>
          <w:rFonts w:ascii="Times New Roman" w:hAnsi="Times New Roman" w:cs="Times New Roman"/>
          <w:kern w:val="0"/>
          <w:sz w:val="24"/>
          <w:szCs w:val="24"/>
        </w:rPr>
        <w:t>:</w:t>
      </w:r>
      <w:r w:rsidRPr="00E527AA">
        <w:rPr>
          <w:rFonts w:ascii="Times New Roman" w:hAnsi="Times New Roman" w:cs="Times New Roman"/>
          <w:kern w:val="0"/>
          <w:sz w:val="24"/>
          <w:szCs w:val="24"/>
        </w:rPr>
        <w:t xml:space="preserve"> life expectancy.</w:t>
      </w:r>
    </w:p>
    <w:p w14:paraId="57A9F7E2" w14:textId="49B0C599" w:rsidR="00E527AA" w:rsidRPr="007A0EF7" w:rsidRDefault="007A0EF7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954AD2">
        <w:rPr>
          <w:rFonts w:ascii="Times New Roman" w:hAnsi="Times New Roman" w:cs="Times New Roman" w:hint="eastAsia"/>
          <w:b/>
          <w:kern w:val="0"/>
          <w:sz w:val="24"/>
          <w:szCs w:val="24"/>
        </w:rPr>
        <w:lastRenderedPageBreak/>
        <w:t>(</w:t>
      </w:r>
      <w:r w:rsidRPr="00954AD2">
        <w:rPr>
          <w:rFonts w:ascii="Times New Roman" w:hAnsi="Times New Roman" w:cs="Times New Roman"/>
          <w:b/>
          <w:kern w:val="0"/>
          <w:sz w:val="24"/>
          <w:szCs w:val="24"/>
        </w:rPr>
        <w:t xml:space="preserve">A)                                                      </w:t>
      </w:r>
      <w:proofErr w:type="gramStart"/>
      <w:r w:rsidRPr="00954AD2">
        <w:rPr>
          <w:rFonts w:ascii="Times New Roman" w:hAnsi="Times New Roman" w:cs="Times New Roman"/>
          <w:b/>
          <w:kern w:val="0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  <w:r w:rsidRPr="00954AD2">
        <w:rPr>
          <w:rFonts w:ascii="Times New Roman" w:hAnsi="Times New Roman" w:cs="Times New Roman"/>
          <w:b/>
          <w:kern w:val="0"/>
          <w:sz w:val="24"/>
          <w:szCs w:val="24"/>
        </w:rPr>
        <w:t>(</w:t>
      </w:r>
      <w:proofErr w:type="gramEnd"/>
      <w:r w:rsidRPr="00954AD2">
        <w:rPr>
          <w:rFonts w:ascii="Times New Roman" w:hAnsi="Times New Roman" w:cs="Times New Roman"/>
          <w:b/>
          <w:kern w:val="0"/>
          <w:sz w:val="24"/>
          <w:szCs w:val="24"/>
        </w:rPr>
        <w:t>B)</w:t>
      </w:r>
    </w:p>
    <w:p w14:paraId="183E757F" w14:textId="1F1E5631" w:rsidR="007A0EF7" w:rsidRDefault="007A0EF7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noProof/>
          <w:kern w:val="0"/>
          <w:sz w:val="24"/>
          <w:szCs w:val="24"/>
        </w:rPr>
        <w:drawing>
          <wp:inline distT="0" distB="0" distL="0" distR="0" wp14:anchorId="79CE15FB" wp14:editId="327B2F66">
            <wp:extent cx="8854440" cy="3578225"/>
            <wp:effectExtent l="0" t="0" r="3810" b="31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ollard_year+rate_gender.tif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5745" cy="3578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92234" w14:textId="28842650" w:rsidR="00351110" w:rsidRDefault="007A0EF7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E527AA">
        <w:rPr>
          <w:rFonts w:ascii="Times New Roman" w:hAnsi="Times New Roman" w:cs="Times New Roman"/>
          <w:b/>
          <w:kern w:val="0"/>
          <w:sz w:val="24"/>
          <w:szCs w:val="24"/>
        </w:rPr>
        <w:t>Age-specific mortality contribution to the</w:t>
      </w:r>
      <w:r w:rsidR="001E000B">
        <w:rPr>
          <w:rFonts w:ascii="Times New Roman" w:hAnsi="Times New Roman" w:cs="Times New Roman"/>
          <w:b/>
          <w:kern w:val="0"/>
          <w:sz w:val="24"/>
          <w:szCs w:val="24"/>
        </w:rPr>
        <w:t xml:space="preserve"> gender</w:t>
      </w:r>
      <w:r w:rsidRPr="00E527AA">
        <w:rPr>
          <w:rFonts w:ascii="Times New Roman" w:hAnsi="Times New Roman" w:cs="Times New Roman"/>
          <w:b/>
          <w:kern w:val="0"/>
          <w:sz w:val="24"/>
          <w:szCs w:val="24"/>
        </w:rPr>
        <w:t xml:space="preserve"> gap in LE</w:t>
      </w:r>
      <w:r w:rsidR="001E000B">
        <w:rPr>
          <w:rFonts w:ascii="Times New Roman" w:hAnsi="Times New Roman" w:cs="Times New Roman"/>
          <w:b/>
          <w:kern w:val="0"/>
          <w:sz w:val="24"/>
          <w:szCs w:val="24"/>
        </w:rPr>
        <w:t xml:space="preserve"> in</w:t>
      </w:r>
      <w:r w:rsidRPr="00E527AA">
        <w:rPr>
          <w:rFonts w:ascii="Times New Roman" w:hAnsi="Times New Roman" w:cs="Times New Roman"/>
          <w:b/>
          <w:kern w:val="0"/>
          <w:sz w:val="24"/>
          <w:szCs w:val="24"/>
        </w:rPr>
        <w:t xml:space="preserve"> advanced schistosomiasis patients and general population.</w:t>
      </w:r>
      <w:r w:rsidRPr="00E527AA">
        <w:rPr>
          <w:rFonts w:ascii="Times New Roman" w:hAnsi="Times New Roman" w:cs="Times New Roman"/>
          <w:kern w:val="0"/>
          <w:sz w:val="24"/>
          <w:szCs w:val="24"/>
        </w:rPr>
        <w:t xml:space="preserve"> (A) Age-specific mortality contribution to the gap in LE (years); (B) The rate of age-specific mortality contribution to the gap in LE. </w:t>
      </w:r>
      <w:r>
        <w:rPr>
          <w:rFonts w:ascii="Times New Roman" w:hAnsi="Times New Roman" w:cs="Times New Roman"/>
          <w:kern w:val="0"/>
          <w:sz w:val="24"/>
          <w:szCs w:val="24"/>
        </w:rPr>
        <w:t>The age-specific mortality contribution was decomposed by Pollard’s method.</w:t>
      </w:r>
    </w:p>
    <w:p w14:paraId="6BF3FFCD" w14:textId="2F2CADCA" w:rsidR="0083369F" w:rsidRDefault="0083369F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E527AA">
        <w:rPr>
          <w:rFonts w:ascii="Times New Roman" w:hAnsi="Times New Roman" w:cs="Times New Roman"/>
          <w:kern w:val="0"/>
          <w:sz w:val="24"/>
          <w:szCs w:val="24"/>
        </w:rPr>
        <w:t>LE</w:t>
      </w:r>
      <w:r>
        <w:rPr>
          <w:rFonts w:ascii="Times New Roman" w:hAnsi="Times New Roman" w:cs="Times New Roman"/>
          <w:kern w:val="0"/>
          <w:sz w:val="24"/>
          <w:szCs w:val="24"/>
        </w:rPr>
        <w:t>:</w:t>
      </w:r>
      <w:r w:rsidRPr="00E527AA">
        <w:rPr>
          <w:rFonts w:ascii="Times New Roman" w:hAnsi="Times New Roman" w:cs="Times New Roman"/>
          <w:kern w:val="0"/>
          <w:sz w:val="24"/>
          <w:szCs w:val="24"/>
        </w:rPr>
        <w:t xml:space="preserve"> life expectancy.</w:t>
      </w:r>
    </w:p>
    <w:p w14:paraId="3E8EF17B" w14:textId="1803FC55" w:rsidR="0083369F" w:rsidRDefault="0083369F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369F" w:rsidSect="0059305A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2B9CD69C" w14:textId="10F9F479" w:rsidR="007A0EF7" w:rsidRPr="00351110" w:rsidRDefault="00FD451E" w:rsidP="00351110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FD451E">
        <w:rPr>
          <w:rFonts w:ascii="Times New Roman" w:hAnsi="Times New Roman" w:cs="Times New Roman" w:hint="eastAsia"/>
          <w:b/>
          <w:kern w:val="0"/>
          <w:sz w:val="24"/>
          <w:szCs w:val="24"/>
        </w:rPr>
        <w:lastRenderedPageBreak/>
        <w:t>4</w:t>
      </w:r>
      <w:r w:rsidRPr="00FD451E">
        <w:rPr>
          <w:rFonts w:ascii="Times New Roman" w:hAnsi="Times New Roman" w:cs="Times New Roman"/>
          <w:b/>
          <w:kern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>D</w:t>
      </w:r>
      <w:r w:rsidRPr="00FD451E">
        <w:rPr>
          <w:rFonts w:ascii="Times New Roman" w:hAnsi="Times New Roman" w:cs="Times New Roman"/>
          <w:b/>
          <w:kern w:val="0"/>
          <w:sz w:val="24"/>
          <w:szCs w:val="24"/>
        </w:rPr>
        <w:t>iscussion</w:t>
      </w:r>
    </w:p>
    <w:p w14:paraId="4D43DABC" w14:textId="77777777" w:rsidR="00FD451E" w:rsidRDefault="00FD451E" w:rsidP="00FD451E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44877A45" w14:textId="1336BFFE" w:rsidR="00351110" w:rsidRDefault="00C4658E" w:rsidP="00FD451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In this study, the </w:t>
      </w:r>
      <w:r w:rsidR="007A7831">
        <w:rPr>
          <w:rFonts w:ascii="Times New Roman" w:hAnsi="Times New Roman" w:cs="Times New Roman"/>
          <w:kern w:val="0"/>
          <w:sz w:val="24"/>
          <w:szCs w:val="24"/>
        </w:rPr>
        <w:t xml:space="preserve">difference in true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gap in LE </w:t>
      </w:r>
      <w:r w:rsidR="007A7831">
        <w:rPr>
          <w:rFonts w:ascii="Times New Roman" w:hAnsi="Times New Roman" w:cs="Times New Roman"/>
          <w:kern w:val="0"/>
          <w:sz w:val="24"/>
          <w:szCs w:val="24"/>
        </w:rPr>
        <w:t>and the gap calculated by Pollard’s method was found to be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widen </w:t>
      </w:r>
      <w:r w:rsidR="007A7831">
        <w:rPr>
          <w:rFonts w:ascii="Times New Roman" w:hAnsi="Times New Roman" w:cs="Times New Roman"/>
          <w:kern w:val="0"/>
          <w:sz w:val="24"/>
          <w:szCs w:val="24"/>
        </w:rPr>
        <w:t>as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age increas</w:t>
      </w:r>
      <w:r w:rsidR="007A7831">
        <w:rPr>
          <w:rFonts w:ascii="Times New Roman" w:hAnsi="Times New Roman" w:cs="Times New Roman"/>
          <w:kern w:val="0"/>
          <w:sz w:val="24"/>
          <w:szCs w:val="24"/>
        </w:rPr>
        <w:t>ed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  <w:r w:rsidR="00FD451E">
        <w:rPr>
          <w:rFonts w:ascii="Times New Roman" w:hAnsi="Times New Roman" w:cs="Times New Roman"/>
          <w:kern w:val="0"/>
          <w:sz w:val="24"/>
          <w:szCs w:val="24"/>
        </w:rPr>
        <w:t>The Pollard’s decomposition method adopts a</w:t>
      </w:r>
      <w:r w:rsidR="00FD451E" w:rsidRPr="00E61FAF">
        <w:rPr>
          <w:rFonts w:ascii="Times New Roman" w:hAnsi="Times New Roman" w:cs="Times New Roman"/>
          <w:kern w:val="0"/>
          <w:sz w:val="24"/>
          <w:szCs w:val="24"/>
        </w:rPr>
        <w:t>ddition approximation integral</w:t>
      </w:r>
      <w:r w:rsidR="00FD451E">
        <w:rPr>
          <w:rFonts w:ascii="Times New Roman" w:hAnsi="Times New Roman" w:cs="Times New Roman"/>
          <w:kern w:val="0"/>
          <w:sz w:val="24"/>
          <w:szCs w:val="24"/>
        </w:rPr>
        <w:t xml:space="preserve"> of </w:t>
      </w:r>
      <w:r w:rsidR="00FD451E" w:rsidRPr="0062443F">
        <w:rPr>
          <w:rFonts w:ascii="Times New Roman" w:hAnsi="Times New Roman" w:cs="Times New Roman"/>
          <w:kern w:val="0"/>
          <w:sz w:val="24"/>
          <w:szCs w:val="24"/>
        </w:rPr>
        <w:t>mortality in the small age-range (</w:t>
      </w:r>
      <w:r w:rsidR="00FD451E">
        <w:rPr>
          <w:rFonts w:ascii="Times New Roman" w:hAnsi="Times New Roman" w:cs="Times New Roman"/>
          <w:kern w:val="0"/>
          <w:sz w:val="24"/>
          <w:szCs w:val="24"/>
        </w:rPr>
        <w:t xml:space="preserve">i.e., a 5-year </w:t>
      </w:r>
      <w:proofErr w:type="gramStart"/>
      <w:r w:rsidR="00FD451E">
        <w:rPr>
          <w:rFonts w:ascii="Times New Roman" w:hAnsi="Times New Roman" w:cs="Times New Roman"/>
          <w:kern w:val="0"/>
          <w:sz w:val="24"/>
          <w:szCs w:val="24"/>
        </w:rPr>
        <w:t>interval)</w:t>
      </w:r>
      <w:r w:rsidR="00900309">
        <w:rPr>
          <w:rFonts w:ascii="Times New Roman" w:hAnsi="Times New Roman" w:cs="Times New Roman"/>
          <w:kern w:val="0"/>
          <w:sz w:val="24"/>
          <w:szCs w:val="24"/>
        </w:rPr>
        <w:t>[</w:t>
      </w:r>
      <w:proofErr w:type="gramEnd"/>
      <w:r w:rsidR="00900309">
        <w:rPr>
          <w:rFonts w:ascii="Times New Roman" w:hAnsi="Times New Roman" w:cs="Times New Roman"/>
          <w:kern w:val="0"/>
          <w:sz w:val="24"/>
          <w:szCs w:val="24"/>
        </w:rPr>
        <w:t>1]</w:t>
      </w:r>
      <w:r w:rsidR="00FD451E">
        <w:rPr>
          <w:rFonts w:ascii="Times New Roman" w:hAnsi="Times New Roman" w:cs="Times New Roman"/>
          <w:kern w:val="0"/>
          <w:sz w:val="24"/>
          <w:szCs w:val="24"/>
        </w:rPr>
        <w:t>.</w:t>
      </w:r>
      <w:r w:rsidR="00FD451E" w:rsidRPr="002C3B7E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>The gap in LE (</w:t>
      </w:r>
      <w:r w:rsidR="00FD451E" w:rsidRPr="002C3B7E">
        <w:rPr>
          <w:rFonts w:ascii="Times New Roman" w:eastAsia="宋体" w:hAnsi="Times New Roman" w:cs="Times New Roman"/>
          <w:i/>
          <w:kern w:val="0"/>
          <w:sz w:val="24"/>
          <w:szCs w:val="24"/>
        </w:rPr>
        <w:sym w:font="Symbol" w:char="F044"/>
      </w:r>
      <w:r w:rsidR="00FD451E" w:rsidRPr="002C3B7E">
        <w:rPr>
          <w:rFonts w:ascii="Times New Roman" w:eastAsia="宋体" w:hAnsi="Times New Roman" w:cs="Times New Roman"/>
          <w:i/>
          <w:kern w:val="0"/>
          <w:sz w:val="24"/>
          <w:szCs w:val="24"/>
          <w:vertAlign w:val="superscript"/>
        </w:rPr>
        <w:t>2-1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 xml:space="preserve">) is calculated 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>by assuming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that 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 xml:space="preserve">the weight </w:t>
      </w:r>
      <w:r w:rsidR="00FD451E" w:rsidRPr="002C3B7E">
        <w:rPr>
          <w:rFonts w:ascii="Times New Roman" w:eastAsia="宋体" w:hAnsi="Times New Roman" w:cs="Times New Roman"/>
          <w:i/>
          <w:kern w:val="0"/>
          <w:sz w:val="24"/>
          <w:szCs w:val="24"/>
        </w:rPr>
        <w:sym w:font="Symbol" w:char="F077"/>
      </w:r>
      <w:r w:rsidR="00FD451E" w:rsidRPr="002C3B7E">
        <w:rPr>
          <w:rFonts w:ascii="Times New Roman" w:eastAsia="宋体" w:hAnsi="Times New Roman" w:cs="Times New Roman"/>
          <w:i/>
          <w:kern w:val="0"/>
          <w:sz w:val="24"/>
          <w:szCs w:val="24"/>
          <w:vertAlign w:val="subscript"/>
        </w:rPr>
        <w:t>x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 xml:space="preserve"> is almost linear over most of the age range 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(as 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bscript"/>
        </w:rPr>
        <w:t>x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</w:rPr>
        <w:t>P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bscript"/>
        </w:rPr>
        <w:t>0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perscript"/>
        </w:rPr>
        <w:t>2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</w:rPr>
        <w:t>e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bscript"/>
        </w:rPr>
        <w:t>x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perscript"/>
        </w:rPr>
        <w:t>1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 and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</w:rPr>
        <w:t xml:space="preserve"> 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bscript"/>
        </w:rPr>
        <w:t>x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</w:rPr>
        <w:t>P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bscript"/>
        </w:rPr>
        <w:t>0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perscript"/>
        </w:rPr>
        <w:t>1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</w:rPr>
        <w:t>e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bscript"/>
        </w:rPr>
        <w:t>x</w:t>
      </w:r>
      <w:r w:rsidR="00FD451E" w:rsidRPr="00E61FAF">
        <w:rPr>
          <w:rFonts w:ascii="Times New Roman" w:eastAsia="宋体" w:hAnsi="Times New Roman" w:cs="Times New Roman"/>
          <w:i/>
          <w:kern w:val="0"/>
          <w:sz w:val="24"/>
          <w:szCs w:val="24"/>
          <w:vertAlign w:val="superscript"/>
        </w:rPr>
        <w:t>2</w:t>
      </w:r>
      <w:r w:rsidR="00FD451E" w:rsidRPr="00E61FAF">
        <w:rPr>
          <w:rFonts w:ascii="Times New Roman" w:eastAsia="宋体" w:hAnsi="Times New Roman" w:cs="Times New Roman"/>
          <w:kern w:val="0"/>
          <w:sz w:val="24"/>
          <w:szCs w:val="24"/>
        </w:rPr>
        <w:t xml:space="preserve"> are of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="00FD451E" w:rsidRPr="00E61FAF">
        <w:rPr>
          <w:rFonts w:ascii="Times New Roman" w:eastAsia="宋体" w:hAnsi="Times New Roman" w:cs="Times New Roman"/>
          <w:kern w:val="0"/>
          <w:sz w:val="24"/>
          <w:szCs w:val="24"/>
        </w:rPr>
        <w:t>comparable magnitude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) 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>and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 merging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 xml:space="preserve"> the relatively small interaction terms</w:t>
      </w:r>
      <w:r w:rsidR="00FD451E" w:rsidRPr="002C3B7E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 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>with the main effects</w:t>
      </w:r>
      <w:r w:rsidR="00FD451E" w:rsidRPr="004C142A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in 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 xml:space="preserve">the </w:t>
      </w:r>
      <w:proofErr w:type="gramStart"/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>formula</w:t>
      </w:r>
      <w:r w:rsidR="00900309">
        <w:rPr>
          <w:rFonts w:ascii="Times New Roman" w:eastAsia="宋体" w:hAnsi="Times New Roman" w:cs="Times New Roman"/>
          <w:kern w:val="0"/>
          <w:sz w:val="24"/>
          <w:szCs w:val="24"/>
        </w:rPr>
        <w:t>[</w:t>
      </w:r>
      <w:proofErr w:type="gramEnd"/>
      <w:r w:rsidR="00900309">
        <w:rPr>
          <w:rFonts w:ascii="Times New Roman" w:eastAsia="宋体" w:hAnsi="Times New Roman" w:cs="Times New Roman"/>
          <w:kern w:val="0"/>
          <w:sz w:val="24"/>
          <w:szCs w:val="24"/>
        </w:rPr>
        <w:t>1]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 xml:space="preserve">. 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This </w:t>
      </w:r>
      <w:r w:rsidR="00FD451E" w:rsidRPr="002C3B7E">
        <w:rPr>
          <w:rFonts w:ascii="Times New Roman" w:eastAsia="宋体" w:hAnsi="Times New Roman" w:cs="Times New Roman"/>
          <w:kern w:val="0"/>
          <w:sz w:val="24"/>
          <w:szCs w:val="24"/>
        </w:rPr>
        <w:t>hypothesis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 can lead to </w:t>
      </w:r>
      <w:r w:rsidR="00FD451E" w:rsidRPr="00AA1510">
        <w:rPr>
          <w:rFonts w:ascii="Times New Roman" w:eastAsia="宋体" w:hAnsi="Times New Roman" w:cs="Times New Roman"/>
          <w:kern w:val="0"/>
          <w:sz w:val="24"/>
          <w:szCs w:val="24"/>
        </w:rPr>
        <w:t>residual effects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 in estimating the LE at a specific </w:t>
      </w:r>
      <w:proofErr w:type="gramStart"/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>age</w:t>
      </w:r>
      <w:r w:rsidR="008603FC">
        <w:rPr>
          <w:rFonts w:ascii="Times New Roman" w:eastAsia="宋体" w:hAnsi="Times New Roman" w:cs="Times New Roman"/>
          <w:kern w:val="0"/>
          <w:sz w:val="24"/>
          <w:szCs w:val="24"/>
        </w:rPr>
        <w:t>[</w:t>
      </w:r>
      <w:proofErr w:type="gramEnd"/>
      <w:r w:rsidR="008603FC">
        <w:rPr>
          <w:rFonts w:ascii="Times New Roman" w:eastAsia="宋体" w:hAnsi="Times New Roman" w:cs="Times New Roman"/>
          <w:kern w:val="0"/>
          <w:sz w:val="24"/>
          <w:szCs w:val="24"/>
        </w:rPr>
        <w:t>3]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. </w:t>
      </w:r>
    </w:p>
    <w:p w14:paraId="3DDF07EF" w14:textId="77777777" w:rsidR="00351110" w:rsidRDefault="00351110" w:rsidP="00FD451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0F536478" w14:textId="4B89273E" w:rsidR="00981D0D" w:rsidRDefault="0091493A" w:rsidP="00981D0D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 xml:space="preserve">The different </w:t>
      </w:r>
      <w:r w:rsidR="00FE5168">
        <w:rPr>
          <w:rFonts w:ascii="Times New Roman" w:eastAsia="宋体" w:hAnsi="Times New Roman" w:cs="Times New Roman"/>
          <w:kern w:val="0"/>
          <w:sz w:val="24"/>
          <w:szCs w:val="24"/>
        </w:rPr>
        <w:t xml:space="preserve">contribution </w:t>
      </w:r>
      <w:r>
        <w:rPr>
          <w:rFonts w:ascii="Times New Roman" w:eastAsia="宋体" w:hAnsi="Times New Roman" w:cs="Times New Roman"/>
          <w:kern w:val="0"/>
          <w:sz w:val="24"/>
          <w:szCs w:val="24"/>
        </w:rPr>
        <w:t xml:space="preserve">patterns decomposed by Pollard’s method from </w:t>
      </w:r>
      <w:r w:rsidRPr="0091493A">
        <w:rPr>
          <w:rFonts w:ascii="Times New Roman" w:eastAsia="宋体" w:hAnsi="Times New Roman" w:cs="Times New Roman"/>
          <w:kern w:val="0"/>
          <w:sz w:val="24"/>
          <w:szCs w:val="24"/>
        </w:rPr>
        <w:t>Arriaga</w:t>
      </w:r>
      <w:r>
        <w:rPr>
          <w:rFonts w:ascii="Times New Roman" w:eastAsia="宋体" w:hAnsi="Times New Roman" w:cs="Times New Roman"/>
          <w:kern w:val="0"/>
          <w:sz w:val="24"/>
          <w:szCs w:val="24"/>
        </w:rPr>
        <w:t>’s method especially</w:t>
      </w:r>
      <w:r w:rsidRPr="0091493A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宋体" w:hAnsi="Times New Roman" w:cs="Times New Roman"/>
          <w:kern w:val="0"/>
          <w:sz w:val="24"/>
          <w:szCs w:val="24"/>
        </w:rPr>
        <w:t xml:space="preserve">in advanced age groups might be explained </w:t>
      </w:r>
      <w:r w:rsidR="00FE5168">
        <w:rPr>
          <w:rFonts w:ascii="Times New Roman" w:eastAsia="宋体" w:hAnsi="Times New Roman" w:cs="Times New Roman"/>
          <w:kern w:val="0"/>
          <w:sz w:val="24"/>
          <w:szCs w:val="24"/>
        </w:rPr>
        <w:t xml:space="preserve">by the relatively high mortality rate at age 80 and above in </w:t>
      </w:r>
      <w:r w:rsidR="00400A1E">
        <w:rPr>
          <w:rFonts w:ascii="Times New Roman" w:eastAsia="宋体" w:hAnsi="Times New Roman" w:cs="Times New Roman"/>
          <w:kern w:val="0"/>
          <w:sz w:val="24"/>
          <w:szCs w:val="24"/>
        </w:rPr>
        <w:t xml:space="preserve">our </w:t>
      </w:r>
      <w:r w:rsidR="00FE5168">
        <w:rPr>
          <w:rFonts w:ascii="Times New Roman" w:eastAsia="宋体" w:hAnsi="Times New Roman" w:cs="Times New Roman"/>
          <w:kern w:val="0"/>
          <w:sz w:val="24"/>
          <w:szCs w:val="24"/>
        </w:rPr>
        <w:t xml:space="preserve">patients. 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>Since t</w:t>
      </w:r>
      <w:r w:rsidR="00FD451E" w:rsidRPr="005F5A78">
        <w:rPr>
          <w:rFonts w:ascii="Times New Roman" w:eastAsia="宋体" w:hAnsi="Times New Roman" w:cs="Times New Roman"/>
          <w:kern w:val="0"/>
          <w:sz w:val="24"/>
          <w:szCs w:val="24"/>
        </w:rPr>
        <w:t xml:space="preserve">he contribution of the 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last </w:t>
      </w:r>
      <w:r w:rsidR="00FD451E" w:rsidRPr="005F5A78">
        <w:rPr>
          <w:rFonts w:ascii="Times New Roman" w:eastAsia="宋体" w:hAnsi="Times New Roman" w:cs="Times New Roman"/>
          <w:kern w:val="0"/>
          <w:sz w:val="24"/>
          <w:szCs w:val="24"/>
        </w:rPr>
        <w:t>open-ended age interval</w:t>
      </w:r>
      <w:r w:rsidR="00C26B64">
        <w:rPr>
          <w:rFonts w:ascii="Times New Roman" w:eastAsia="宋体" w:hAnsi="Times New Roman" w:cs="Times New Roman"/>
          <w:kern w:val="0"/>
          <w:sz w:val="24"/>
          <w:szCs w:val="24"/>
        </w:rPr>
        <w:t xml:space="preserve"> (85+ years)</w:t>
      </w:r>
      <w:r w:rsidR="00FD451E" w:rsidRPr="005F5A78">
        <w:rPr>
          <w:rFonts w:ascii="Times New Roman" w:eastAsia="宋体" w:hAnsi="Times New Roman" w:cs="Times New Roman"/>
          <w:kern w:val="0"/>
          <w:sz w:val="24"/>
          <w:szCs w:val="24"/>
        </w:rPr>
        <w:t xml:space="preserve"> cannot be calculated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, the estimated error could be large if the mortality rate of this age group is </w:t>
      </w:r>
      <w:proofErr w:type="gramStart"/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>high</w:t>
      </w:r>
      <w:r w:rsidR="00900309">
        <w:rPr>
          <w:rFonts w:ascii="Times New Roman" w:eastAsia="宋体" w:hAnsi="Times New Roman" w:cs="Times New Roman"/>
          <w:kern w:val="0"/>
          <w:sz w:val="24"/>
          <w:szCs w:val="24"/>
        </w:rPr>
        <w:t>[</w:t>
      </w:r>
      <w:proofErr w:type="gramEnd"/>
      <w:r w:rsidR="008603FC">
        <w:rPr>
          <w:rFonts w:ascii="Times New Roman" w:eastAsia="宋体" w:hAnsi="Times New Roman" w:cs="Times New Roman"/>
          <w:kern w:val="0"/>
          <w:sz w:val="24"/>
          <w:szCs w:val="24"/>
        </w:rPr>
        <w:t>4</w:t>
      </w:r>
      <w:r w:rsidR="00900309">
        <w:rPr>
          <w:rFonts w:ascii="Times New Roman" w:eastAsia="宋体" w:hAnsi="Times New Roman" w:cs="Times New Roman"/>
          <w:kern w:val="0"/>
          <w:sz w:val="24"/>
          <w:szCs w:val="24"/>
        </w:rPr>
        <w:t>]</w:t>
      </w:r>
      <w:r w:rsidR="00FD451E">
        <w:rPr>
          <w:rFonts w:ascii="Times New Roman" w:eastAsia="宋体" w:hAnsi="Times New Roman" w:cs="Times New Roman"/>
          <w:kern w:val="0"/>
          <w:sz w:val="24"/>
          <w:szCs w:val="24"/>
        </w:rPr>
        <w:t xml:space="preserve">. </w:t>
      </w:r>
      <w:r w:rsidR="00981D0D">
        <w:rPr>
          <w:rFonts w:ascii="Times New Roman" w:eastAsia="宋体" w:hAnsi="Times New Roman" w:cs="Times New Roman"/>
          <w:kern w:val="0"/>
          <w:sz w:val="24"/>
          <w:szCs w:val="24"/>
        </w:rPr>
        <w:t>In addition, when t</w:t>
      </w:r>
      <w:r w:rsidR="00981D0D" w:rsidRPr="00981D0D">
        <w:rPr>
          <w:rFonts w:ascii="Times New Roman" w:eastAsia="宋体" w:hAnsi="Times New Roman" w:cs="Times New Roman"/>
          <w:kern w:val="0"/>
          <w:sz w:val="24"/>
          <w:szCs w:val="24"/>
        </w:rPr>
        <w:t>he analysis extended to include cause of death</w:t>
      </w:r>
      <w:r w:rsidR="00981D0D">
        <w:rPr>
          <w:rFonts w:ascii="Times New Roman" w:eastAsia="宋体" w:hAnsi="Times New Roman" w:cs="Times New Roman"/>
          <w:kern w:val="0"/>
          <w:sz w:val="24"/>
          <w:szCs w:val="24"/>
        </w:rPr>
        <w:t xml:space="preserve"> (i.e., advanced schistosomiasis in this study)</w:t>
      </w:r>
      <w:r w:rsidR="00981D0D" w:rsidRPr="00981D0D">
        <w:rPr>
          <w:rFonts w:ascii="Times New Roman" w:eastAsia="宋体" w:hAnsi="Times New Roman" w:cs="Times New Roman"/>
          <w:kern w:val="0"/>
          <w:sz w:val="24"/>
          <w:szCs w:val="24"/>
        </w:rPr>
        <w:t xml:space="preserve">, </w:t>
      </w:r>
      <w:r w:rsidR="00981D0D">
        <w:rPr>
          <w:rFonts w:ascii="Times New Roman" w:eastAsia="宋体" w:hAnsi="Times New Roman" w:cs="Times New Roman"/>
          <w:kern w:val="0"/>
          <w:sz w:val="24"/>
          <w:szCs w:val="24"/>
        </w:rPr>
        <w:t>t</w:t>
      </w:r>
      <w:r w:rsidR="00981D0D" w:rsidRPr="00172883">
        <w:rPr>
          <w:rFonts w:ascii="Times New Roman" w:eastAsia="宋体" w:hAnsi="Times New Roman" w:cs="Times New Roman"/>
          <w:kern w:val="0"/>
          <w:sz w:val="24"/>
          <w:szCs w:val="24"/>
        </w:rPr>
        <w:t>he contribution of the mortality</w:t>
      </w:r>
      <w:r w:rsidR="00981D0D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 </w:t>
      </w:r>
      <w:r w:rsidR="00981D0D" w:rsidRPr="00172883">
        <w:rPr>
          <w:rFonts w:ascii="Times New Roman" w:eastAsia="宋体" w:hAnsi="Times New Roman" w:cs="Times New Roman"/>
          <w:kern w:val="0"/>
          <w:sz w:val="24"/>
          <w:szCs w:val="24"/>
        </w:rPr>
        <w:t xml:space="preserve">changes common to both sexes to the change in </w:t>
      </w:r>
      <w:r w:rsidR="00981D0D">
        <w:rPr>
          <w:rFonts w:ascii="Times New Roman" w:eastAsia="宋体" w:hAnsi="Times New Roman" w:cs="Times New Roman"/>
          <w:kern w:val="0"/>
          <w:sz w:val="24"/>
          <w:szCs w:val="24"/>
        </w:rPr>
        <w:t>LE</w:t>
      </w:r>
      <w:r w:rsidR="00981D0D" w:rsidRPr="00172883">
        <w:rPr>
          <w:rFonts w:ascii="Times New Roman" w:eastAsia="宋体" w:hAnsi="Times New Roman" w:cs="Times New Roman"/>
          <w:kern w:val="0"/>
          <w:sz w:val="24"/>
          <w:szCs w:val="24"/>
        </w:rPr>
        <w:t xml:space="preserve"> differential can be</w:t>
      </w:r>
      <w:r w:rsidR="00981D0D"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 </w:t>
      </w:r>
      <w:r w:rsidR="00981D0D" w:rsidRPr="00172883">
        <w:rPr>
          <w:rFonts w:ascii="Times New Roman" w:eastAsia="宋体" w:hAnsi="Times New Roman" w:cs="Times New Roman"/>
          <w:kern w:val="0"/>
          <w:sz w:val="24"/>
          <w:szCs w:val="24"/>
        </w:rPr>
        <w:t>thought of as an interaction effect</w:t>
      </w:r>
      <w:r w:rsidR="00981D0D">
        <w:rPr>
          <w:rFonts w:ascii="Times New Roman" w:eastAsia="宋体" w:hAnsi="Times New Roman" w:cs="Times New Roman"/>
          <w:kern w:val="0"/>
          <w:sz w:val="24"/>
          <w:szCs w:val="24"/>
        </w:rPr>
        <w:t xml:space="preserve">, which is combined in the main part of the </w:t>
      </w:r>
      <w:proofErr w:type="gramStart"/>
      <w:r w:rsidR="00981D0D">
        <w:rPr>
          <w:rFonts w:ascii="Times New Roman" w:eastAsia="宋体" w:hAnsi="Times New Roman" w:cs="Times New Roman"/>
          <w:kern w:val="0"/>
          <w:sz w:val="24"/>
          <w:szCs w:val="24"/>
        </w:rPr>
        <w:t>formula</w:t>
      </w:r>
      <w:r w:rsidR="00900309">
        <w:rPr>
          <w:rFonts w:ascii="Times New Roman" w:eastAsia="宋体" w:hAnsi="Times New Roman" w:cs="Times New Roman"/>
          <w:kern w:val="0"/>
          <w:sz w:val="24"/>
          <w:szCs w:val="24"/>
        </w:rPr>
        <w:t>[</w:t>
      </w:r>
      <w:proofErr w:type="gramEnd"/>
      <w:r w:rsidR="00900309">
        <w:rPr>
          <w:rFonts w:ascii="Times New Roman" w:eastAsia="宋体" w:hAnsi="Times New Roman" w:cs="Times New Roman"/>
          <w:kern w:val="0"/>
          <w:sz w:val="24"/>
          <w:szCs w:val="24"/>
        </w:rPr>
        <w:t>2]</w:t>
      </w:r>
      <w:r w:rsidR="00981D0D" w:rsidRPr="00172883">
        <w:rPr>
          <w:rFonts w:ascii="Times New Roman" w:eastAsia="宋体" w:hAnsi="Times New Roman" w:cs="Times New Roman"/>
          <w:kern w:val="0"/>
          <w:sz w:val="24"/>
          <w:szCs w:val="24"/>
        </w:rPr>
        <w:t>.</w:t>
      </w:r>
      <w:r w:rsidR="00981D0D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="00735796">
        <w:rPr>
          <w:rFonts w:ascii="Times New Roman" w:eastAsia="宋体" w:hAnsi="Times New Roman" w:cs="Times New Roman"/>
          <w:kern w:val="0"/>
          <w:sz w:val="24"/>
          <w:szCs w:val="24"/>
        </w:rPr>
        <w:t xml:space="preserve">It may reduce the precision of </w:t>
      </w:r>
      <w:r w:rsidR="0056044B">
        <w:rPr>
          <w:rFonts w:ascii="Times New Roman" w:eastAsia="宋体" w:hAnsi="Times New Roman" w:cs="Times New Roman"/>
          <w:kern w:val="0"/>
          <w:sz w:val="24"/>
          <w:szCs w:val="24"/>
        </w:rPr>
        <w:t xml:space="preserve">the </w:t>
      </w:r>
      <w:r w:rsidR="00735796">
        <w:rPr>
          <w:rFonts w:ascii="Times New Roman" w:eastAsia="宋体" w:hAnsi="Times New Roman" w:cs="Times New Roman"/>
          <w:kern w:val="0"/>
          <w:sz w:val="24"/>
          <w:szCs w:val="24"/>
        </w:rPr>
        <w:t xml:space="preserve">decomposition and lead to a more difficult </w:t>
      </w:r>
      <w:r w:rsidR="00981D0D" w:rsidRPr="00981D0D">
        <w:rPr>
          <w:rFonts w:ascii="Times New Roman" w:eastAsia="宋体" w:hAnsi="Times New Roman" w:cs="Times New Roman"/>
          <w:kern w:val="0"/>
          <w:sz w:val="24"/>
          <w:szCs w:val="24"/>
        </w:rPr>
        <w:t>interpretation</w:t>
      </w:r>
      <w:r w:rsidR="00981D0D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="00981D0D" w:rsidRPr="00981D0D">
        <w:rPr>
          <w:rFonts w:ascii="Times New Roman" w:eastAsia="宋体" w:hAnsi="Times New Roman" w:cs="Times New Roman"/>
          <w:kern w:val="0"/>
          <w:sz w:val="24"/>
          <w:szCs w:val="24"/>
        </w:rPr>
        <w:t>of the results.</w:t>
      </w:r>
    </w:p>
    <w:p w14:paraId="681515D1" w14:textId="77777777" w:rsidR="002F0CC5" w:rsidRPr="009E228F" w:rsidRDefault="002F0CC5" w:rsidP="00FD451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6A8F871B" w14:textId="6E949111" w:rsidR="00FD451E" w:rsidRPr="005A272F" w:rsidRDefault="00D91344" w:rsidP="00FD451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r w:rsidRPr="005A272F">
        <w:rPr>
          <w:rFonts w:ascii="Times New Roman" w:eastAsia="宋体" w:hAnsi="Times New Roman" w:cs="Times New Roman"/>
          <w:b/>
          <w:kern w:val="0"/>
          <w:sz w:val="24"/>
          <w:szCs w:val="24"/>
        </w:rPr>
        <w:t>References</w:t>
      </w:r>
    </w:p>
    <w:p w14:paraId="68CE1F39" w14:textId="5914BAF8" w:rsidR="00D91344" w:rsidRPr="0091493A" w:rsidRDefault="00D91344" w:rsidP="004668E2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91493A">
        <w:rPr>
          <w:rFonts w:ascii="Times New Roman" w:eastAsia="宋体" w:hAnsi="Times New Roman" w:cs="Times New Roman" w:hint="eastAsia"/>
          <w:kern w:val="0"/>
          <w:sz w:val="18"/>
          <w:szCs w:val="18"/>
        </w:rPr>
        <w:t>1</w:t>
      </w:r>
      <w:r w:rsidRPr="0091493A">
        <w:rPr>
          <w:rFonts w:ascii="Times New Roman" w:eastAsia="宋体" w:hAnsi="Times New Roman" w:cs="Times New Roman"/>
          <w:kern w:val="0"/>
          <w:sz w:val="18"/>
          <w:szCs w:val="18"/>
        </w:rPr>
        <w:t xml:space="preserve">. </w:t>
      </w:r>
      <w:r w:rsidR="004668E2" w:rsidRPr="0091493A">
        <w:rPr>
          <w:rFonts w:ascii="Times New Roman" w:eastAsia="宋体" w:hAnsi="Times New Roman" w:cs="Times New Roman"/>
          <w:kern w:val="0"/>
          <w:sz w:val="18"/>
          <w:szCs w:val="18"/>
        </w:rPr>
        <w:t xml:space="preserve">Pollard JH. The expectation of life and its relationship to mortality. J </w:t>
      </w:r>
      <w:proofErr w:type="spellStart"/>
      <w:r w:rsidR="004668E2" w:rsidRPr="0091493A">
        <w:rPr>
          <w:rFonts w:ascii="Times New Roman" w:eastAsia="宋体" w:hAnsi="Times New Roman" w:cs="Times New Roman"/>
          <w:kern w:val="0"/>
          <w:sz w:val="18"/>
          <w:szCs w:val="18"/>
        </w:rPr>
        <w:t>Institut</w:t>
      </w:r>
      <w:proofErr w:type="spellEnd"/>
      <w:r w:rsidR="00722F2F" w:rsidRPr="0091493A">
        <w:rPr>
          <w:rFonts w:ascii="Times New Roman" w:eastAsia="宋体" w:hAnsi="Times New Roman" w:cs="Times New Roman" w:hint="eastAsia"/>
          <w:kern w:val="0"/>
          <w:sz w:val="18"/>
          <w:szCs w:val="18"/>
        </w:rPr>
        <w:t xml:space="preserve"> </w:t>
      </w:r>
      <w:r w:rsidR="004668E2" w:rsidRPr="0091493A">
        <w:rPr>
          <w:rFonts w:ascii="Times New Roman" w:eastAsia="宋体" w:hAnsi="Times New Roman" w:cs="Times New Roman"/>
          <w:kern w:val="0"/>
          <w:sz w:val="18"/>
          <w:szCs w:val="18"/>
        </w:rPr>
        <w:t>Actuaries. 1982;109(2):225</w:t>
      </w:r>
      <w:r w:rsidR="00722F2F" w:rsidRPr="0091493A">
        <w:rPr>
          <w:rFonts w:ascii="Times New Roman" w:eastAsia="宋体" w:hAnsi="Times New Roman" w:cs="Times New Roman"/>
          <w:kern w:val="0"/>
          <w:sz w:val="18"/>
          <w:szCs w:val="18"/>
        </w:rPr>
        <w:t>-</w:t>
      </w:r>
      <w:r w:rsidR="004668E2" w:rsidRPr="0091493A">
        <w:rPr>
          <w:rFonts w:ascii="Times New Roman" w:eastAsia="宋体" w:hAnsi="Times New Roman" w:cs="Times New Roman"/>
          <w:kern w:val="0"/>
          <w:sz w:val="18"/>
          <w:szCs w:val="18"/>
        </w:rPr>
        <w:t>40.</w:t>
      </w:r>
    </w:p>
    <w:p w14:paraId="233D9217" w14:textId="78BEEB89" w:rsidR="00FD451E" w:rsidRPr="0091493A" w:rsidRDefault="00D91344" w:rsidP="00400E6B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sz w:val="18"/>
          <w:szCs w:val="18"/>
        </w:rPr>
      </w:pPr>
      <w:r w:rsidRPr="0091493A">
        <w:rPr>
          <w:rFonts w:ascii="Times New Roman" w:hAnsi="Times New Roman" w:cs="Times New Roman" w:hint="eastAsia"/>
          <w:kern w:val="0"/>
          <w:sz w:val="18"/>
          <w:szCs w:val="18"/>
        </w:rPr>
        <w:t>2</w:t>
      </w:r>
      <w:r w:rsidRPr="0091493A">
        <w:rPr>
          <w:rFonts w:ascii="Times New Roman" w:hAnsi="Times New Roman" w:cs="Times New Roman"/>
          <w:kern w:val="0"/>
          <w:sz w:val="18"/>
          <w:szCs w:val="18"/>
        </w:rPr>
        <w:t xml:space="preserve">. </w:t>
      </w:r>
      <w:r w:rsidRPr="0091493A">
        <w:rPr>
          <w:rFonts w:ascii="Times New Roman" w:hAnsi="Times New Roman" w:cs="Times New Roman"/>
          <w:sz w:val="18"/>
          <w:szCs w:val="18"/>
        </w:rPr>
        <w:t>Pollard JH. On the decomposition of changes in expectation of life and differentials in life expectancy. Demography. 1988;25(2):265-76.</w:t>
      </w:r>
    </w:p>
    <w:p w14:paraId="4F5EF07D" w14:textId="04106A3E" w:rsidR="008603FC" w:rsidRPr="0091493A" w:rsidRDefault="008603FC" w:rsidP="004668E2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18"/>
          <w:szCs w:val="18"/>
        </w:rPr>
      </w:pPr>
      <w:r w:rsidRPr="0091493A">
        <w:rPr>
          <w:rFonts w:ascii="Times New Roman" w:hAnsi="Times New Roman" w:cs="Times New Roman" w:hint="eastAsia"/>
          <w:kern w:val="0"/>
          <w:sz w:val="18"/>
          <w:szCs w:val="18"/>
        </w:rPr>
        <w:t>3</w:t>
      </w:r>
      <w:r w:rsidRPr="0091493A">
        <w:rPr>
          <w:rFonts w:ascii="Times New Roman" w:hAnsi="Times New Roman" w:cs="Times New Roman"/>
          <w:kern w:val="0"/>
          <w:sz w:val="18"/>
          <w:szCs w:val="18"/>
        </w:rPr>
        <w:t xml:space="preserve">. </w:t>
      </w:r>
      <w:r w:rsidR="004668E2" w:rsidRPr="0091493A">
        <w:rPr>
          <w:rFonts w:ascii="Times New Roman" w:hAnsi="Times New Roman" w:cs="Times New Roman"/>
          <w:kern w:val="0"/>
          <w:sz w:val="18"/>
          <w:szCs w:val="18"/>
        </w:rPr>
        <w:t>Peng F, Feng T. The Comparison of Two Decomposition Methods</w:t>
      </w:r>
      <w:r w:rsidR="004668E2" w:rsidRPr="0091493A">
        <w:rPr>
          <w:rFonts w:ascii="Times New Roman" w:hAnsi="Times New Roman" w:cs="Times New Roman" w:hint="eastAsia"/>
          <w:kern w:val="0"/>
          <w:sz w:val="18"/>
          <w:szCs w:val="18"/>
        </w:rPr>
        <w:t xml:space="preserve"> </w:t>
      </w:r>
      <w:r w:rsidR="004668E2" w:rsidRPr="0091493A">
        <w:rPr>
          <w:rFonts w:ascii="Times New Roman" w:hAnsi="Times New Roman" w:cs="Times New Roman"/>
          <w:kern w:val="0"/>
          <w:sz w:val="18"/>
          <w:szCs w:val="18"/>
        </w:rPr>
        <w:t>on Life Expectancy Differences. Population Research. 2011;35(3):97-105</w:t>
      </w:r>
      <w:r w:rsidR="00672AB9">
        <w:rPr>
          <w:rFonts w:ascii="Times New Roman" w:hAnsi="Times New Roman" w:cs="Times New Roman"/>
          <w:kern w:val="0"/>
          <w:sz w:val="18"/>
          <w:szCs w:val="18"/>
        </w:rPr>
        <w:t xml:space="preserve"> (</w:t>
      </w:r>
      <w:r w:rsidR="00672AB9" w:rsidRPr="00480AA5">
        <w:rPr>
          <w:rFonts w:ascii="Times New Roman" w:hAnsi="Times New Roman" w:cs="Times New Roman"/>
          <w:b/>
          <w:kern w:val="0"/>
          <w:sz w:val="18"/>
          <w:szCs w:val="18"/>
        </w:rPr>
        <w:t>in Chinese</w:t>
      </w:r>
      <w:r w:rsidR="00672AB9">
        <w:rPr>
          <w:rFonts w:ascii="Times New Roman" w:hAnsi="Times New Roman" w:cs="Times New Roman"/>
          <w:kern w:val="0"/>
          <w:sz w:val="18"/>
          <w:szCs w:val="18"/>
        </w:rPr>
        <w:t>)</w:t>
      </w:r>
      <w:r w:rsidR="004668E2" w:rsidRPr="0091493A">
        <w:rPr>
          <w:rFonts w:ascii="Times New Roman" w:hAnsi="Times New Roman" w:cs="Times New Roman"/>
          <w:kern w:val="0"/>
          <w:sz w:val="18"/>
          <w:szCs w:val="18"/>
        </w:rPr>
        <w:t>.</w:t>
      </w:r>
    </w:p>
    <w:p w14:paraId="445AE9A5" w14:textId="3F03AEA0" w:rsidR="008603FC" w:rsidRPr="0091493A" w:rsidRDefault="008603FC" w:rsidP="008603FC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18"/>
          <w:szCs w:val="18"/>
        </w:rPr>
      </w:pPr>
      <w:r w:rsidRPr="0091493A">
        <w:rPr>
          <w:rFonts w:ascii="Times New Roman" w:hAnsi="Times New Roman" w:cs="Times New Roman" w:hint="eastAsia"/>
          <w:kern w:val="0"/>
          <w:sz w:val="18"/>
          <w:szCs w:val="18"/>
        </w:rPr>
        <w:t>4</w:t>
      </w:r>
      <w:r w:rsidRPr="0091493A">
        <w:rPr>
          <w:rFonts w:ascii="Times New Roman" w:hAnsi="Times New Roman" w:cs="Times New Roman"/>
          <w:kern w:val="0"/>
          <w:sz w:val="18"/>
          <w:szCs w:val="18"/>
        </w:rPr>
        <w:t xml:space="preserve">. Peng </w:t>
      </w:r>
      <w:r w:rsidR="004668E2" w:rsidRPr="0091493A">
        <w:rPr>
          <w:rFonts w:ascii="Times New Roman" w:hAnsi="Times New Roman" w:cs="Times New Roman"/>
          <w:kern w:val="0"/>
          <w:sz w:val="18"/>
          <w:szCs w:val="18"/>
        </w:rPr>
        <w:t>F</w:t>
      </w:r>
      <w:r w:rsidRPr="0091493A">
        <w:rPr>
          <w:rFonts w:ascii="Times New Roman" w:hAnsi="Times New Roman" w:cs="Times New Roman"/>
          <w:kern w:val="0"/>
          <w:sz w:val="18"/>
          <w:szCs w:val="18"/>
        </w:rPr>
        <w:t xml:space="preserve">, </w:t>
      </w:r>
      <w:proofErr w:type="spellStart"/>
      <w:r w:rsidRPr="0091493A">
        <w:rPr>
          <w:rFonts w:ascii="Times New Roman" w:hAnsi="Times New Roman" w:cs="Times New Roman"/>
          <w:kern w:val="0"/>
          <w:sz w:val="18"/>
          <w:szCs w:val="18"/>
        </w:rPr>
        <w:t>Wanner</w:t>
      </w:r>
      <w:proofErr w:type="spellEnd"/>
      <w:r w:rsidRPr="0091493A">
        <w:rPr>
          <w:rFonts w:ascii="Times New Roman" w:hAnsi="Times New Roman" w:cs="Times New Roman"/>
          <w:kern w:val="0"/>
          <w:sz w:val="18"/>
          <w:szCs w:val="18"/>
        </w:rPr>
        <w:t xml:space="preserve"> P. Decomposition Model on Life Expectancy Differences and its Application.</w:t>
      </w:r>
      <w:r w:rsidRPr="0091493A">
        <w:rPr>
          <w:rFonts w:ascii="Times New Roman" w:hAnsi="Times New Roman" w:cs="Times New Roman" w:hint="eastAsia"/>
          <w:kern w:val="0"/>
          <w:sz w:val="18"/>
          <w:szCs w:val="18"/>
        </w:rPr>
        <w:t xml:space="preserve"> </w:t>
      </w:r>
      <w:r w:rsidRPr="0091493A">
        <w:rPr>
          <w:rFonts w:ascii="Times New Roman" w:hAnsi="Times New Roman" w:cs="Times New Roman"/>
          <w:kern w:val="0"/>
          <w:sz w:val="18"/>
          <w:szCs w:val="18"/>
        </w:rPr>
        <w:t>Chinese</w:t>
      </w:r>
      <w:r w:rsidRPr="0091493A">
        <w:rPr>
          <w:rFonts w:ascii="Times New Roman" w:hAnsi="Times New Roman" w:cs="Times New Roman" w:hint="eastAsia"/>
          <w:kern w:val="0"/>
          <w:sz w:val="18"/>
          <w:szCs w:val="18"/>
        </w:rPr>
        <w:t xml:space="preserve"> </w:t>
      </w:r>
      <w:r w:rsidRPr="0091493A">
        <w:rPr>
          <w:rFonts w:ascii="Times New Roman" w:hAnsi="Times New Roman" w:cs="Times New Roman"/>
          <w:kern w:val="0"/>
          <w:sz w:val="18"/>
          <w:szCs w:val="18"/>
        </w:rPr>
        <w:t>Journal of Health Statistics. 2006; 6:536-39</w:t>
      </w:r>
      <w:r w:rsidR="00672AB9">
        <w:rPr>
          <w:rFonts w:ascii="Times New Roman" w:hAnsi="Times New Roman" w:cs="Times New Roman"/>
          <w:kern w:val="0"/>
          <w:sz w:val="18"/>
          <w:szCs w:val="18"/>
        </w:rPr>
        <w:t xml:space="preserve"> (</w:t>
      </w:r>
      <w:bookmarkStart w:id="0" w:name="_GoBack"/>
      <w:r w:rsidR="00672AB9" w:rsidRPr="00480AA5">
        <w:rPr>
          <w:rFonts w:ascii="Times New Roman" w:hAnsi="Times New Roman" w:cs="Times New Roman"/>
          <w:b/>
          <w:kern w:val="0"/>
          <w:sz w:val="18"/>
          <w:szCs w:val="18"/>
        </w:rPr>
        <w:t>in Chinese</w:t>
      </w:r>
      <w:bookmarkEnd w:id="0"/>
      <w:r w:rsidR="00672AB9">
        <w:rPr>
          <w:rFonts w:ascii="Times New Roman" w:hAnsi="Times New Roman" w:cs="Times New Roman"/>
          <w:kern w:val="0"/>
          <w:sz w:val="18"/>
          <w:szCs w:val="18"/>
        </w:rPr>
        <w:t>)</w:t>
      </w:r>
      <w:r w:rsidRPr="0091493A">
        <w:rPr>
          <w:rFonts w:ascii="Times New Roman" w:hAnsi="Times New Roman" w:cs="Times New Roman" w:hint="eastAsia"/>
          <w:kern w:val="0"/>
          <w:sz w:val="18"/>
          <w:szCs w:val="18"/>
        </w:rPr>
        <w:t>.</w:t>
      </w:r>
    </w:p>
    <w:sectPr w:rsidR="008603FC" w:rsidRPr="0091493A" w:rsidSect="003511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AAB38" w14:textId="77777777" w:rsidR="00DF10E6" w:rsidRDefault="00DF10E6" w:rsidP="002C0E3D">
      <w:r>
        <w:separator/>
      </w:r>
    </w:p>
  </w:endnote>
  <w:endnote w:type="continuationSeparator" w:id="0">
    <w:p w14:paraId="7DEC570E" w14:textId="77777777" w:rsidR="00DF10E6" w:rsidRDefault="00DF10E6" w:rsidP="002C0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pklqtAdvTT86d47313+03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15409" w14:textId="77777777" w:rsidR="00DF10E6" w:rsidRDefault="00DF10E6" w:rsidP="002C0E3D">
      <w:r>
        <w:separator/>
      </w:r>
    </w:p>
  </w:footnote>
  <w:footnote w:type="continuationSeparator" w:id="0">
    <w:p w14:paraId="3C6699EA" w14:textId="77777777" w:rsidR="00DF10E6" w:rsidRDefault="00DF10E6" w:rsidP="002C0E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E6B"/>
    <w:rsid w:val="000377DF"/>
    <w:rsid w:val="00056BE5"/>
    <w:rsid w:val="000E6C56"/>
    <w:rsid w:val="000F1CB8"/>
    <w:rsid w:val="000F5A2A"/>
    <w:rsid w:val="001019BF"/>
    <w:rsid w:val="00171F9A"/>
    <w:rsid w:val="00172883"/>
    <w:rsid w:val="00184D53"/>
    <w:rsid w:val="001A5BB1"/>
    <w:rsid w:val="001B26CE"/>
    <w:rsid w:val="001E000B"/>
    <w:rsid w:val="001E45EB"/>
    <w:rsid w:val="002024E2"/>
    <w:rsid w:val="00207184"/>
    <w:rsid w:val="00254604"/>
    <w:rsid w:val="00276611"/>
    <w:rsid w:val="0028162E"/>
    <w:rsid w:val="002B6187"/>
    <w:rsid w:val="002C0E3D"/>
    <w:rsid w:val="002C3B7E"/>
    <w:rsid w:val="002C43E7"/>
    <w:rsid w:val="002F0CC5"/>
    <w:rsid w:val="002F4ABB"/>
    <w:rsid w:val="00310C4B"/>
    <w:rsid w:val="00336BDB"/>
    <w:rsid w:val="00336E60"/>
    <w:rsid w:val="00351110"/>
    <w:rsid w:val="00370ED3"/>
    <w:rsid w:val="00397504"/>
    <w:rsid w:val="003E1ED4"/>
    <w:rsid w:val="003E2191"/>
    <w:rsid w:val="00400A1E"/>
    <w:rsid w:val="00400E6B"/>
    <w:rsid w:val="00424559"/>
    <w:rsid w:val="00437B46"/>
    <w:rsid w:val="004668E2"/>
    <w:rsid w:val="00467F80"/>
    <w:rsid w:val="00480AA5"/>
    <w:rsid w:val="004A52A1"/>
    <w:rsid w:val="004C142A"/>
    <w:rsid w:val="004D695B"/>
    <w:rsid w:val="004F2C28"/>
    <w:rsid w:val="00507F8D"/>
    <w:rsid w:val="0053291D"/>
    <w:rsid w:val="00552F60"/>
    <w:rsid w:val="0056044B"/>
    <w:rsid w:val="00570AC6"/>
    <w:rsid w:val="00571E1D"/>
    <w:rsid w:val="00572E94"/>
    <w:rsid w:val="00586B22"/>
    <w:rsid w:val="0059305A"/>
    <w:rsid w:val="005A272F"/>
    <w:rsid w:val="005B539B"/>
    <w:rsid w:val="005E4303"/>
    <w:rsid w:val="005F5A78"/>
    <w:rsid w:val="006017DD"/>
    <w:rsid w:val="0062443F"/>
    <w:rsid w:val="0065015A"/>
    <w:rsid w:val="00661A51"/>
    <w:rsid w:val="00672AB9"/>
    <w:rsid w:val="006767A9"/>
    <w:rsid w:val="006D3F97"/>
    <w:rsid w:val="00704329"/>
    <w:rsid w:val="0072293B"/>
    <w:rsid w:val="00722F2F"/>
    <w:rsid w:val="00735796"/>
    <w:rsid w:val="00745466"/>
    <w:rsid w:val="00750FE7"/>
    <w:rsid w:val="00765930"/>
    <w:rsid w:val="00797C95"/>
    <w:rsid w:val="007A0EF7"/>
    <w:rsid w:val="007A70C2"/>
    <w:rsid w:val="007A7831"/>
    <w:rsid w:val="007E1518"/>
    <w:rsid w:val="007F72F5"/>
    <w:rsid w:val="0083369F"/>
    <w:rsid w:val="00835804"/>
    <w:rsid w:val="008603FC"/>
    <w:rsid w:val="008615A4"/>
    <w:rsid w:val="008643EF"/>
    <w:rsid w:val="0087785C"/>
    <w:rsid w:val="00885378"/>
    <w:rsid w:val="008E4B76"/>
    <w:rsid w:val="00900309"/>
    <w:rsid w:val="0091493A"/>
    <w:rsid w:val="00924772"/>
    <w:rsid w:val="00954AD2"/>
    <w:rsid w:val="00980CA2"/>
    <w:rsid w:val="00981D0D"/>
    <w:rsid w:val="009855A1"/>
    <w:rsid w:val="0098669E"/>
    <w:rsid w:val="00990B24"/>
    <w:rsid w:val="009967E1"/>
    <w:rsid w:val="009C2380"/>
    <w:rsid w:val="009E04EB"/>
    <w:rsid w:val="009E228F"/>
    <w:rsid w:val="009F2952"/>
    <w:rsid w:val="00A06BC0"/>
    <w:rsid w:val="00A1588C"/>
    <w:rsid w:val="00A36E80"/>
    <w:rsid w:val="00A57B6A"/>
    <w:rsid w:val="00A615D4"/>
    <w:rsid w:val="00A63C64"/>
    <w:rsid w:val="00A94986"/>
    <w:rsid w:val="00AA0FFB"/>
    <w:rsid w:val="00AA1510"/>
    <w:rsid w:val="00AF373F"/>
    <w:rsid w:val="00B3537E"/>
    <w:rsid w:val="00B526AE"/>
    <w:rsid w:val="00BB5D8F"/>
    <w:rsid w:val="00BF49C2"/>
    <w:rsid w:val="00C107DB"/>
    <w:rsid w:val="00C21C92"/>
    <w:rsid w:val="00C26B64"/>
    <w:rsid w:val="00C3133F"/>
    <w:rsid w:val="00C4658E"/>
    <w:rsid w:val="00C51A52"/>
    <w:rsid w:val="00C5204F"/>
    <w:rsid w:val="00C53318"/>
    <w:rsid w:val="00C53CA9"/>
    <w:rsid w:val="00C656DC"/>
    <w:rsid w:val="00C71F17"/>
    <w:rsid w:val="00C72772"/>
    <w:rsid w:val="00C7295C"/>
    <w:rsid w:val="00C73054"/>
    <w:rsid w:val="00C83F88"/>
    <w:rsid w:val="00CC4680"/>
    <w:rsid w:val="00CE4EDE"/>
    <w:rsid w:val="00D05EDD"/>
    <w:rsid w:val="00D2619E"/>
    <w:rsid w:val="00D30B4C"/>
    <w:rsid w:val="00D354D5"/>
    <w:rsid w:val="00D45ECE"/>
    <w:rsid w:val="00D6280F"/>
    <w:rsid w:val="00D90D82"/>
    <w:rsid w:val="00D91344"/>
    <w:rsid w:val="00DB197B"/>
    <w:rsid w:val="00DD6B7D"/>
    <w:rsid w:val="00DF10E6"/>
    <w:rsid w:val="00E3316A"/>
    <w:rsid w:val="00E527AA"/>
    <w:rsid w:val="00E54376"/>
    <w:rsid w:val="00E61FAF"/>
    <w:rsid w:val="00E875A5"/>
    <w:rsid w:val="00EA174E"/>
    <w:rsid w:val="00EA6CB4"/>
    <w:rsid w:val="00EC5375"/>
    <w:rsid w:val="00ED34E6"/>
    <w:rsid w:val="00EE6542"/>
    <w:rsid w:val="00EF1E68"/>
    <w:rsid w:val="00F06DE5"/>
    <w:rsid w:val="00F10860"/>
    <w:rsid w:val="00F206B2"/>
    <w:rsid w:val="00F2130F"/>
    <w:rsid w:val="00F26F74"/>
    <w:rsid w:val="00F301B7"/>
    <w:rsid w:val="00FB1137"/>
    <w:rsid w:val="00FC4A24"/>
    <w:rsid w:val="00FD451E"/>
    <w:rsid w:val="00FE0A85"/>
    <w:rsid w:val="00FE39FF"/>
    <w:rsid w:val="00FE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07312D"/>
  <w15:chartTrackingRefBased/>
  <w15:docId w15:val="{CA75955F-09B5-468F-8089-67929AA3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00E6B"/>
    <w:rPr>
      <w:color w:val="808080"/>
    </w:rPr>
  </w:style>
  <w:style w:type="paragraph" w:styleId="a4">
    <w:name w:val="header"/>
    <w:basedOn w:val="a"/>
    <w:link w:val="a5"/>
    <w:uiPriority w:val="99"/>
    <w:unhideWhenUsed/>
    <w:rsid w:val="002C0E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C0E3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C0E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C0E3D"/>
    <w:rPr>
      <w:sz w:val="18"/>
      <w:szCs w:val="18"/>
    </w:rPr>
  </w:style>
  <w:style w:type="table" w:styleId="a8">
    <w:name w:val="Table Grid"/>
    <w:basedOn w:val="a1"/>
    <w:uiPriority w:val="39"/>
    <w:rsid w:val="007A70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70AC6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570AC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5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7</Pages>
  <Words>1149</Words>
  <Characters>6551</Characters>
  <Application>Microsoft Office Word</Application>
  <DocSecurity>0</DocSecurity>
  <Lines>54</Lines>
  <Paragraphs>15</Paragraphs>
  <ScaleCrop>false</ScaleCrop>
  <Company/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Jiang Honglin</dc:creator>
  <cp:keywords/>
  <dc:description/>
  <cp:lastModifiedBy>Honglin Jiang</cp:lastModifiedBy>
  <cp:revision>124</cp:revision>
  <dcterms:created xsi:type="dcterms:W3CDTF">2022-11-16T03:15:00Z</dcterms:created>
  <dcterms:modified xsi:type="dcterms:W3CDTF">2023-01-25T06:52:00Z</dcterms:modified>
</cp:coreProperties>
</file>